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4777F81C"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EC0413">
        <w:rPr>
          <w:rFonts w:ascii="Arial" w:hAnsi="Arial" w:cs="Arial"/>
          <w:b/>
          <w:sz w:val="24"/>
          <w:szCs w:val="28"/>
          <w:lang w:val="en-US"/>
        </w:rPr>
        <w:t>7</w:t>
      </w:r>
      <w:r w:rsidRPr="001D2FBF">
        <w:rPr>
          <w:rFonts w:ascii="Arial" w:hAnsi="Arial" w:cs="Arial"/>
          <w:b/>
          <w:sz w:val="24"/>
          <w:szCs w:val="28"/>
        </w:rPr>
        <w:tab/>
      </w:r>
      <w:r w:rsidR="00B16E72" w:rsidRPr="00B16E72">
        <w:rPr>
          <w:rFonts w:ascii="Arial" w:hAnsi="Arial" w:cs="Arial"/>
          <w:b/>
          <w:sz w:val="24"/>
          <w:szCs w:val="28"/>
          <w:lang w:val="en-US"/>
        </w:rPr>
        <w:t>R4-23</w:t>
      </w:r>
      <w:r w:rsidR="00034F61">
        <w:rPr>
          <w:rFonts w:ascii="Arial" w:hAnsi="Arial" w:cs="Arial"/>
          <w:b/>
          <w:sz w:val="24"/>
          <w:szCs w:val="28"/>
          <w:lang w:val="en-US"/>
        </w:rPr>
        <w:t>10155</w:t>
      </w:r>
    </w:p>
    <w:p w14:paraId="41E7A5C3" w14:textId="3E5E0DAB" w:rsidR="00D81F83" w:rsidRPr="001D2FBF" w:rsidRDefault="007374C2" w:rsidP="00D81F83">
      <w:pPr>
        <w:widowControl w:val="0"/>
        <w:tabs>
          <w:tab w:val="right" w:pos="9072"/>
        </w:tabs>
        <w:spacing w:after="0"/>
        <w:rPr>
          <w:rFonts w:ascii="Arial" w:hAnsi="Arial" w:cs="Arial"/>
          <w:b/>
          <w:sz w:val="24"/>
          <w:szCs w:val="28"/>
          <w:lang w:val="en-US"/>
        </w:rPr>
      </w:pPr>
      <w:r w:rsidRPr="007374C2">
        <w:rPr>
          <w:rFonts w:ascii="Arial" w:hAnsi="Arial" w:cs="Arial"/>
          <w:b/>
          <w:sz w:val="24"/>
          <w:szCs w:val="28"/>
          <w:lang w:val="en-US"/>
        </w:rPr>
        <w:t>Incheon, KR,</w:t>
      </w:r>
      <w:r w:rsidR="00D81F83" w:rsidRPr="00CB7E10">
        <w:rPr>
          <w:rFonts w:ascii="Arial" w:hAnsi="Arial" w:cs="Arial"/>
          <w:b/>
          <w:sz w:val="24"/>
          <w:szCs w:val="28"/>
          <w:lang w:val="en-US"/>
        </w:rPr>
        <w:t xml:space="preserve"> </w:t>
      </w:r>
      <w:r>
        <w:rPr>
          <w:rFonts w:ascii="Arial" w:hAnsi="Arial" w:cs="Arial"/>
          <w:b/>
          <w:sz w:val="24"/>
          <w:szCs w:val="28"/>
          <w:lang w:val="en-US"/>
        </w:rPr>
        <w:t xml:space="preserve">May </w:t>
      </w:r>
      <w:r w:rsidR="00FD3812">
        <w:rPr>
          <w:rFonts w:ascii="Arial" w:hAnsi="Arial" w:cs="Arial"/>
          <w:b/>
          <w:sz w:val="24"/>
          <w:szCs w:val="28"/>
          <w:lang w:val="en-US"/>
        </w:rPr>
        <w:t>2</w:t>
      </w:r>
      <w:r>
        <w:rPr>
          <w:rFonts w:ascii="Arial" w:hAnsi="Arial" w:cs="Arial"/>
          <w:b/>
          <w:sz w:val="24"/>
          <w:szCs w:val="28"/>
          <w:lang w:val="en-US"/>
        </w:rPr>
        <w:t>2</w:t>
      </w:r>
      <w:r w:rsidR="00D81F83" w:rsidRPr="00CB7E10">
        <w:rPr>
          <w:rFonts w:ascii="Arial" w:hAnsi="Arial" w:cs="Arial"/>
          <w:b/>
          <w:sz w:val="24"/>
          <w:szCs w:val="28"/>
          <w:lang w:val="en-US"/>
        </w:rPr>
        <w:t xml:space="preserve"> – </w:t>
      </w:r>
      <w:r>
        <w:rPr>
          <w:rFonts w:ascii="Arial" w:hAnsi="Arial" w:cs="Arial"/>
          <w:b/>
          <w:sz w:val="24"/>
          <w:szCs w:val="28"/>
          <w:lang w:val="en-US"/>
        </w:rPr>
        <w:t>May</w:t>
      </w:r>
      <w:r w:rsidR="00D81F83" w:rsidRPr="00CB7E10">
        <w:rPr>
          <w:rFonts w:ascii="Arial" w:hAnsi="Arial" w:cs="Arial"/>
          <w:b/>
          <w:sz w:val="24"/>
          <w:szCs w:val="28"/>
          <w:lang w:val="en-US"/>
        </w:rPr>
        <w:t xml:space="preserve"> </w:t>
      </w:r>
      <w:r>
        <w:rPr>
          <w:rFonts w:ascii="Arial" w:hAnsi="Arial" w:cs="Arial"/>
          <w:b/>
          <w:sz w:val="24"/>
          <w:szCs w:val="28"/>
          <w:lang w:val="en-US"/>
        </w:rPr>
        <w:t>26</w:t>
      </w:r>
      <w:r w:rsidR="00D81F83" w:rsidRPr="00CB7E10">
        <w:rPr>
          <w:rFonts w:ascii="Arial" w:hAnsi="Arial" w:cs="Arial"/>
          <w:b/>
          <w:sz w:val="24"/>
          <w:szCs w:val="28"/>
          <w:lang w:val="en-US"/>
        </w:rPr>
        <w:t>, 202</w:t>
      </w:r>
      <w:r w:rsidR="00FD3812">
        <w:rPr>
          <w:rFonts w:ascii="Arial" w:hAnsi="Arial" w:cs="Arial"/>
          <w:b/>
          <w:sz w:val="24"/>
          <w:szCs w:val="28"/>
          <w:lang w:val="en-US"/>
        </w:rPr>
        <w:t>3</w:t>
      </w:r>
    </w:p>
    <w:bookmarkEnd w:id="1"/>
    <w:p w14:paraId="367FCFEA" w14:textId="0BE2A631"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1390">
        <w:rPr>
          <w:rFonts w:ascii="Arial" w:hAnsi="Arial" w:cs="Arial"/>
          <w:color w:val="000000"/>
          <w:sz w:val="22"/>
        </w:rPr>
        <w:t>8</w:t>
      </w:r>
      <w:r w:rsidR="00AB23F5">
        <w:rPr>
          <w:rFonts w:ascii="Arial" w:hAnsi="Arial" w:cs="Arial"/>
          <w:color w:val="000000"/>
          <w:sz w:val="22"/>
        </w:rPr>
        <w:t>.8.5</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2CDB7953"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094F">
        <w:rPr>
          <w:rFonts w:ascii="Arial" w:hAnsi="Arial" w:cs="Arial"/>
          <w:color w:val="000000"/>
          <w:sz w:val="22"/>
        </w:rPr>
        <w:t xml:space="preserve">Ad-hoc meeting minutes for </w:t>
      </w:r>
      <w:r w:rsidR="00712034">
        <w:rPr>
          <w:rFonts w:ascii="Arial" w:hAnsi="Arial" w:cs="Arial"/>
          <w:color w:val="000000"/>
          <w:sz w:val="22"/>
        </w:rPr>
        <w:t xml:space="preserve">FR2 </w:t>
      </w:r>
      <w:r w:rsidR="0028208D">
        <w:rPr>
          <w:rFonts w:ascii="Arial" w:hAnsi="Arial" w:cs="Arial"/>
          <w:color w:val="000000"/>
          <w:sz w:val="22"/>
        </w:rPr>
        <w:t>multi-Rx chain DL reception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2FA71B5" w14:textId="167FE922"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w:t>
      </w:r>
      <w:proofErr w:type="gramStart"/>
      <w:r w:rsidR="00BA367C" w:rsidRPr="00BA367C">
        <w:rPr>
          <w:lang w:val="en-US"/>
        </w:rPr>
        <w:t>107][</w:t>
      </w:r>
      <w:proofErr w:type="gramEnd"/>
      <w:r w:rsidR="00BA367C" w:rsidRPr="00BA367C">
        <w:rPr>
          <w:lang w:val="en-US"/>
        </w:rPr>
        <w:t>207] FR2_multiRx_part1</w:t>
      </w:r>
      <w:r w:rsidR="00FF115E">
        <w:rPr>
          <w:lang w:val="en-US"/>
        </w:rPr>
        <w:t xml:space="preserve"> and </w:t>
      </w:r>
      <w:r w:rsidR="00BA367C" w:rsidRPr="00BA367C">
        <w:rPr>
          <w:lang w:val="en-US"/>
        </w:rPr>
        <w:t>[107][20</w:t>
      </w:r>
      <w:r w:rsidR="00BA367C">
        <w:rPr>
          <w:lang w:val="en-US"/>
        </w:rPr>
        <w:t>8</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for the WI</w:t>
      </w:r>
      <w:r w:rsidR="008017AA">
        <w:t>.</w:t>
      </w:r>
    </w:p>
    <w:p w14:paraId="2C22CDF0" w14:textId="211844EB" w:rsidR="0087287A" w:rsidRDefault="008017AA" w:rsidP="00600A02">
      <w:pPr>
        <w:spacing w:before="240"/>
        <w:jc w:val="both"/>
      </w:pPr>
      <w:r>
        <w:rPr>
          <w:rFonts w:hint="eastAsia"/>
        </w:rPr>
        <w:t>T</w:t>
      </w:r>
      <w:r>
        <w:t>he ad-hoc session is to handle some of the important and controversial issues selected from the topic summar</w:t>
      </w:r>
      <w:r w:rsidR="00BA367C">
        <w:t>y part1</w:t>
      </w:r>
      <w:r>
        <w:t>.</w:t>
      </w:r>
      <w:r w:rsidR="0087287A">
        <w:t xml:space="preserve"> </w:t>
      </w:r>
    </w:p>
    <w:p w14:paraId="11AED53B" w14:textId="6944A0BC" w:rsidR="00FD3FC3" w:rsidRDefault="00C10C3E">
      <w:pPr>
        <w:pStyle w:val="1"/>
        <w:numPr>
          <w:ilvl w:val="0"/>
          <w:numId w:val="23"/>
        </w:numPr>
        <w:tabs>
          <w:tab w:val="num" w:pos="432"/>
        </w:tabs>
        <w:ind w:left="432" w:hanging="432"/>
      </w:pPr>
      <w:r>
        <w:t>Discussion</w:t>
      </w:r>
    </w:p>
    <w:p w14:paraId="7E322B94" w14:textId="08B73E0E" w:rsidR="00AA3FC3" w:rsidRPr="00082D43" w:rsidRDefault="00AA3FC3" w:rsidP="00AA3FC3">
      <w:pPr>
        <w:pStyle w:val="2"/>
        <w:numPr>
          <w:ilvl w:val="0"/>
          <w:numId w:val="0"/>
        </w:numPr>
        <w:rPr>
          <w:sz w:val="22"/>
          <w:szCs w:val="22"/>
          <w:lang w:val="en-US"/>
        </w:rPr>
      </w:pPr>
      <w:bookmarkStart w:id="4" w:name="_Hlk73468315"/>
      <w:r w:rsidRPr="00082D43">
        <w:rPr>
          <w:rFonts w:hint="eastAsia"/>
          <w:lang w:val="en-US"/>
        </w:rPr>
        <w:t>2</w:t>
      </w:r>
      <w:r w:rsidRPr="00082D43">
        <w:rPr>
          <w:lang w:val="en-US"/>
        </w:rPr>
        <w:t xml:space="preserve">.1 </w:t>
      </w:r>
      <w:r>
        <w:rPr>
          <w:lang w:val="en-US"/>
        </w:rPr>
        <w:t>Scheduling restriction for L1 measurements</w:t>
      </w:r>
    </w:p>
    <w:p w14:paraId="58F9DEBC" w14:textId="0E70F44A" w:rsidR="005A6CF4" w:rsidRDefault="005A6CF4" w:rsidP="005A6CF4">
      <w:pPr>
        <w:outlineLvl w:val="3"/>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rPr>
        <w:t>/</w:t>
      </w:r>
      <w:r>
        <w:rPr>
          <w:b/>
          <w:color w:val="000000" w:themeColor="text1"/>
          <w:u w:val="single"/>
        </w:rPr>
        <w:t>cases</w:t>
      </w:r>
      <w:r>
        <w:rPr>
          <w:b/>
          <w:color w:val="000000" w:themeColor="text1"/>
          <w:u w:val="single"/>
          <w:lang w:eastAsia="ko-KR"/>
        </w:rPr>
        <w:t xml:space="preserve"> that scheduling restriction</w:t>
      </w:r>
      <w:r w:rsidRPr="005979E6">
        <w:rPr>
          <w:b/>
          <w:color w:val="000000" w:themeColor="text1"/>
          <w:u w:val="single"/>
          <w:lang w:eastAsia="ko-KR"/>
        </w:rPr>
        <w:t xml:space="preserve"> </w:t>
      </w:r>
      <w:r>
        <w:rPr>
          <w:b/>
          <w:color w:val="000000" w:themeColor="text1"/>
          <w:u w:val="single"/>
          <w:lang w:eastAsia="ko-KR"/>
        </w:rPr>
        <w:t>can be relaxed for CSI-RS based L1 measurements for multi-Rx</w:t>
      </w:r>
    </w:p>
    <w:p w14:paraId="42333522" w14:textId="77777777" w:rsidR="00EF07B0" w:rsidRDefault="00C23232" w:rsidP="005A6CF4">
      <w:pPr>
        <w:rPr>
          <w:i/>
          <w:color w:val="0070C0"/>
        </w:rPr>
      </w:pPr>
      <w:r>
        <w:rPr>
          <w:i/>
          <w:color w:val="0070C0"/>
        </w:rPr>
        <w:t>Background:</w:t>
      </w:r>
    </w:p>
    <w:p w14:paraId="3758A40B" w14:textId="77777777" w:rsidR="00EF07B0" w:rsidRPr="00CC01B4" w:rsidRDefault="00EF07B0" w:rsidP="00EF07B0">
      <w:pPr>
        <w:pStyle w:val="a3"/>
        <w:numPr>
          <w:ilvl w:val="0"/>
          <w:numId w:val="48"/>
        </w:numPr>
        <w:overflowPunct w:val="0"/>
        <w:autoSpaceDE w:val="0"/>
        <w:autoSpaceDN w:val="0"/>
        <w:adjustRightInd w:val="0"/>
        <w:spacing w:line="252" w:lineRule="auto"/>
        <w:ind w:left="644"/>
        <w:rPr>
          <w:bCs/>
          <w:highlight w:val="yellow"/>
        </w:rPr>
      </w:pPr>
      <w:r w:rsidRPr="00CC01B4">
        <w:rPr>
          <w:bCs/>
          <w:highlight w:val="yellow"/>
        </w:rPr>
        <w:t>Tentative agreement</w:t>
      </w:r>
    </w:p>
    <w:p w14:paraId="5E9A0214" w14:textId="77777777" w:rsidR="00EF07B0" w:rsidRPr="00CC01B4" w:rsidRDefault="00EF07B0" w:rsidP="00EF07B0">
      <w:pPr>
        <w:pStyle w:val="a3"/>
        <w:numPr>
          <w:ilvl w:val="1"/>
          <w:numId w:val="48"/>
        </w:numPr>
        <w:overflowPunct w:val="0"/>
        <w:autoSpaceDE w:val="0"/>
        <w:autoSpaceDN w:val="0"/>
        <w:adjustRightInd w:val="0"/>
        <w:spacing w:line="252" w:lineRule="auto"/>
        <w:rPr>
          <w:bCs/>
          <w:highlight w:val="yellow"/>
        </w:rPr>
      </w:pPr>
      <w:r w:rsidRPr="00CC01B4">
        <w:rPr>
          <w:color w:val="000000" w:themeColor="text1"/>
          <w:highlight w:val="yellow"/>
        </w:rPr>
        <w:t>Do not introduce scheduling restriction relaxations for CSI-RS based L1 measurements for multi-Rx chain UEs</w:t>
      </w:r>
    </w:p>
    <w:p w14:paraId="554E9487" w14:textId="77777777" w:rsidR="00EF07B0" w:rsidRPr="00CC01B4" w:rsidRDefault="00EF07B0" w:rsidP="00EF07B0">
      <w:pPr>
        <w:pStyle w:val="a3"/>
        <w:numPr>
          <w:ilvl w:val="0"/>
          <w:numId w:val="48"/>
        </w:numPr>
        <w:overflowPunct w:val="0"/>
        <w:autoSpaceDE w:val="0"/>
        <w:autoSpaceDN w:val="0"/>
        <w:adjustRightInd w:val="0"/>
        <w:spacing w:line="252" w:lineRule="auto"/>
        <w:ind w:left="644"/>
        <w:rPr>
          <w:bCs/>
          <w:highlight w:val="yellow"/>
        </w:rPr>
      </w:pPr>
      <w:r w:rsidRPr="00CC01B4">
        <w:rPr>
          <w:bCs/>
          <w:highlight w:val="yellow"/>
        </w:rPr>
        <w:t xml:space="preserve">Session chair: </w:t>
      </w:r>
      <w:r>
        <w:rPr>
          <w:bCs/>
          <w:highlight w:val="yellow"/>
        </w:rPr>
        <w:t>D</w:t>
      </w:r>
      <w:r w:rsidRPr="00CC01B4">
        <w:rPr>
          <w:bCs/>
          <w:highlight w:val="yellow"/>
        </w:rPr>
        <w:t xml:space="preserve">iscuss offline. If no consensus reached in this meeting, </w:t>
      </w:r>
      <w:r>
        <w:rPr>
          <w:bCs/>
          <w:highlight w:val="yellow"/>
        </w:rPr>
        <w:t>strive not to have any requirements. Come back in the 2</w:t>
      </w:r>
      <w:r w:rsidRPr="00FB7525">
        <w:rPr>
          <w:bCs/>
          <w:highlight w:val="yellow"/>
          <w:vertAlign w:val="superscript"/>
        </w:rPr>
        <w:t>nd</w:t>
      </w:r>
      <w:r>
        <w:rPr>
          <w:bCs/>
          <w:highlight w:val="yellow"/>
        </w:rPr>
        <w:t xml:space="preserve"> round.</w:t>
      </w:r>
    </w:p>
    <w:p w14:paraId="53ED6E18" w14:textId="54454773" w:rsidR="00C23232" w:rsidRDefault="00C23232" w:rsidP="005A6CF4">
      <w:pPr>
        <w:rPr>
          <w:i/>
          <w:color w:val="0070C0"/>
        </w:rPr>
      </w:pPr>
      <w:r>
        <w:rPr>
          <w:i/>
          <w:color w:val="0070C0"/>
        </w:rPr>
        <w:t xml:space="preserve"> In existing RLM/BFD requirements</w:t>
      </w:r>
    </w:p>
    <w:tbl>
      <w:tblPr>
        <w:tblStyle w:val="afff7"/>
        <w:tblW w:w="0" w:type="auto"/>
        <w:tblInd w:w="0" w:type="dxa"/>
        <w:tblLook w:val="04A0" w:firstRow="1" w:lastRow="0" w:firstColumn="1" w:lastColumn="0" w:noHBand="0" w:noVBand="1"/>
      </w:tblPr>
      <w:tblGrid>
        <w:gridCol w:w="9630"/>
      </w:tblGrid>
      <w:tr w:rsidR="00C23232" w14:paraId="65EDB8AC" w14:textId="77777777" w:rsidTr="00C23232">
        <w:tc>
          <w:tcPr>
            <w:tcW w:w="9630" w:type="dxa"/>
          </w:tcPr>
          <w:p w14:paraId="3D0416ED" w14:textId="75A8E610" w:rsidR="00C23232" w:rsidRDefault="00C23232" w:rsidP="005A6CF4">
            <w:pPr>
              <w:rPr>
                <w:i/>
                <w:color w:val="0070C0"/>
                <w:lang w:eastAsia="zh-CN"/>
              </w:rPr>
            </w:pPr>
            <w:r>
              <w:rPr>
                <w:i/>
                <w:color w:val="0070C0"/>
                <w:lang w:eastAsia="zh-CN"/>
              </w:rPr>
              <w:t>For CSI-RS based RLM</w:t>
            </w:r>
          </w:p>
          <w:p w14:paraId="60F058DD" w14:textId="77777777" w:rsidR="00C23232" w:rsidRPr="009C5807" w:rsidRDefault="00C23232" w:rsidP="00C23232">
            <w:pPr>
              <w:pStyle w:val="B10"/>
              <w:rPr>
                <w:lang w:eastAsia="zh-CN"/>
              </w:rPr>
            </w:pPr>
            <w:r w:rsidRPr="009C5807">
              <w:rPr>
                <w:lang w:eastAsia="zh-CN"/>
              </w:rPr>
              <w:t>-</w:t>
            </w:r>
            <w:r w:rsidRPr="009C5807">
              <w:rPr>
                <w:lang w:eastAsia="zh-CN"/>
              </w:rPr>
              <w:tab/>
              <w:t xml:space="preserve">If the RLM-RS is </w:t>
            </w:r>
            <w:r w:rsidRPr="00166B3D">
              <w:rPr>
                <w:highlight w:val="yellow"/>
                <w:lang w:eastAsia="zh-CN"/>
              </w:rPr>
              <w:t xml:space="preserve">CSI-RS which is type-D </w:t>
            </w:r>
            <w:proofErr w:type="spellStart"/>
            <w:r w:rsidRPr="00166B3D">
              <w:rPr>
                <w:highlight w:val="yellow"/>
                <w:lang w:eastAsia="zh-CN"/>
              </w:rPr>
              <w:t>QCLed</w:t>
            </w:r>
            <w:proofErr w:type="spellEnd"/>
            <w:r w:rsidRPr="00166B3D">
              <w:rPr>
                <w:highlight w:val="yellow"/>
                <w:lang w:eastAsia="zh-CN"/>
              </w:rPr>
              <w:t xml:space="preserve"> with active TCI state for PDCCH or PDSCH</w:t>
            </w:r>
            <w:r w:rsidRPr="009C5807">
              <w:rPr>
                <w:lang w:eastAsia="zh-CN"/>
              </w:rPr>
              <w:t xml:space="preserve">, and the CSI-RS is </w:t>
            </w:r>
            <w:r w:rsidRPr="009C5807">
              <w:rPr>
                <w:lang w:val="en-US" w:eastAsia="zh-CN"/>
              </w:rPr>
              <w:t>not in a CSI-RS resource set with repetition ON,</w:t>
            </w:r>
          </w:p>
          <w:p w14:paraId="7F8DFD28" w14:textId="77777777" w:rsidR="00C23232" w:rsidRPr="009C5807" w:rsidRDefault="00C23232" w:rsidP="00C23232">
            <w:pPr>
              <w:pStyle w:val="B2"/>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249AEFA" w14:textId="77777777" w:rsidR="00C23232" w:rsidRDefault="00C23232" w:rsidP="005A6CF4">
            <w:pPr>
              <w:rPr>
                <w:i/>
                <w:color w:val="0070C0"/>
              </w:rPr>
            </w:pPr>
          </w:p>
          <w:p w14:paraId="74249B07" w14:textId="15881964" w:rsidR="00C23232" w:rsidRDefault="00C23232" w:rsidP="005A6CF4">
            <w:pPr>
              <w:rPr>
                <w:i/>
                <w:color w:val="0070C0"/>
                <w:lang w:eastAsia="zh-CN"/>
              </w:rPr>
            </w:pPr>
            <w:r>
              <w:rPr>
                <w:rFonts w:hint="eastAsia"/>
                <w:i/>
                <w:color w:val="0070C0"/>
                <w:lang w:eastAsia="zh-CN"/>
              </w:rPr>
              <w:t>F</w:t>
            </w:r>
            <w:r>
              <w:rPr>
                <w:i/>
                <w:color w:val="0070C0"/>
                <w:lang w:eastAsia="zh-CN"/>
              </w:rPr>
              <w:t>or CSI-RS based BFD</w:t>
            </w:r>
          </w:p>
          <w:p w14:paraId="4D3CBAB7" w14:textId="77777777" w:rsidR="00C23232" w:rsidRPr="009C5807" w:rsidRDefault="00C23232" w:rsidP="00C23232">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w:t>
            </w:r>
            <w:r w:rsidRPr="00166B3D">
              <w:rPr>
                <w:highlight w:val="yellow"/>
                <w:lang w:eastAsia="zh-CN"/>
              </w:rPr>
              <w:t xml:space="preserve">is type-D </w:t>
            </w:r>
            <w:proofErr w:type="spellStart"/>
            <w:r w:rsidRPr="00166B3D">
              <w:rPr>
                <w:highlight w:val="yellow"/>
                <w:lang w:eastAsia="zh-CN"/>
              </w:rPr>
              <w:t>QCLed</w:t>
            </w:r>
            <w:proofErr w:type="spellEnd"/>
            <w:r w:rsidRPr="00166B3D">
              <w:rPr>
                <w:highlight w:val="yellow"/>
                <w:lang w:eastAsia="zh-CN"/>
              </w:rPr>
              <w:t xml:space="preserve"> with active TCI state for PDCCH or PDSCH</w:t>
            </w:r>
            <w:r w:rsidRPr="009C5807">
              <w:rPr>
                <w:lang w:eastAsia="zh-CN"/>
              </w:rPr>
              <w:t>, and the CSI-RS is</w:t>
            </w:r>
            <w:r w:rsidRPr="009C5807">
              <w:rPr>
                <w:lang w:val="en-US" w:eastAsia="zh-CN"/>
              </w:rPr>
              <w:t xml:space="preserve"> not in a CSI-RS resource set with repetition ON</w:t>
            </w:r>
          </w:p>
          <w:p w14:paraId="4E7854A6" w14:textId="77777777" w:rsidR="00C23232" w:rsidRDefault="00C23232" w:rsidP="00C23232">
            <w:pPr>
              <w:pStyle w:val="B2"/>
              <w:rPr>
                <w:lang w:eastAsia="ja-JP"/>
              </w:rPr>
            </w:pPr>
            <w:r w:rsidRPr="009C5807">
              <w:rPr>
                <w:lang w:eastAsia="zh-CN"/>
              </w:rPr>
              <w:t>-</w:t>
            </w:r>
            <w:r w:rsidRPr="009C5807">
              <w:rPr>
                <w:lang w:eastAsia="zh-CN"/>
              </w:rPr>
              <w:tab/>
            </w:r>
            <w:r w:rsidRPr="009C5807">
              <w:rPr>
                <w:lang w:eastAsia="ja-JP"/>
              </w:rPr>
              <w:t>There are no scheduling restrictions due to beam failure detection performed based on the CSI-RS.</w:t>
            </w:r>
          </w:p>
          <w:p w14:paraId="326D65C2" w14:textId="77777777" w:rsidR="00F65920" w:rsidRDefault="00F65920" w:rsidP="00C23232">
            <w:pPr>
              <w:pStyle w:val="B2"/>
              <w:rPr>
                <w:i/>
                <w:color w:val="0070C0"/>
              </w:rPr>
            </w:pPr>
          </w:p>
          <w:p w14:paraId="668C5838" w14:textId="2F65AA8D" w:rsidR="00F65920" w:rsidRDefault="00F65920" w:rsidP="00F65920">
            <w:pPr>
              <w:rPr>
                <w:i/>
                <w:color w:val="0070C0"/>
              </w:rPr>
            </w:pPr>
            <w:r>
              <w:rPr>
                <w:rFonts w:hint="eastAsia"/>
                <w:i/>
                <w:color w:val="0070C0"/>
                <w:lang w:eastAsia="zh-CN"/>
              </w:rPr>
              <w:lastRenderedPageBreak/>
              <w:t>F</w:t>
            </w:r>
            <w:r>
              <w:rPr>
                <w:i/>
                <w:color w:val="0070C0"/>
                <w:lang w:eastAsia="zh-CN"/>
              </w:rPr>
              <w:t>or CSI-RS based L1-RSRP</w:t>
            </w:r>
          </w:p>
          <w:p w14:paraId="3121508F" w14:textId="77777777" w:rsidR="00F65920" w:rsidRDefault="00F65920" w:rsidP="00F65920">
            <w:pPr>
              <w:pStyle w:val="B10"/>
              <w:rPr>
                <w:lang w:eastAsia="zh-CN"/>
              </w:rPr>
            </w:pPr>
            <w:r>
              <w:rPr>
                <w:lang w:eastAsia="zh-CN"/>
              </w:rPr>
              <w:tab/>
              <w:t xml:space="preserve">For the case where </w:t>
            </w:r>
            <w:r>
              <w:rPr>
                <w:rFonts w:eastAsia="MS Mincho"/>
                <w:lang w:eastAsia="ja-JP"/>
              </w:rPr>
              <w:t>RS for L1-RSRP measurement</w:t>
            </w:r>
            <w:r>
              <w:rPr>
                <w:lang w:eastAsia="zh-CN"/>
              </w:rPr>
              <w:t xml:space="preserve"> is </w:t>
            </w:r>
            <w:r w:rsidRPr="00F65920">
              <w:rPr>
                <w:highlight w:val="yellow"/>
                <w:lang w:eastAsia="zh-CN"/>
              </w:rPr>
              <w:t xml:space="preserve">CSI-RS which is </w:t>
            </w:r>
            <w:proofErr w:type="spellStart"/>
            <w:r w:rsidRPr="00F65920">
              <w:rPr>
                <w:highlight w:val="yellow"/>
                <w:lang w:eastAsia="zh-CN"/>
              </w:rPr>
              <w:t>QCLed</w:t>
            </w:r>
            <w:proofErr w:type="spellEnd"/>
            <w:r w:rsidRPr="00F65920">
              <w:rPr>
                <w:highlight w:val="yellow"/>
                <w:lang w:eastAsia="zh-CN"/>
              </w:rPr>
              <w:t xml:space="preserve"> with active TCI state for PDCCH/PDSCH</w:t>
            </w:r>
            <w:r>
              <w:rPr>
                <w:lang w:eastAsia="zh-CN"/>
              </w:rPr>
              <w:t xml:space="preserve"> and</w:t>
            </w:r>
            <w:r>
              <w:rPr>
                <w:lang w:val="en-US" w:eastAsia="zh-CN"/>
              </w:rPr>
              <w:t xml:space="preserve"> not in a CSI-RS resource set with repetition ON, </w:t>
            </w:r>
            <w:r>
              <w:rPr>
                <w:lang w:eastAsia="zh-CN"/>
              </w:rPr>
              <w:t>and N=1 applies as specified in clause 9.5.4.2</w:t>
            </w:r>
          </w:p>
          <w:p w14:paraId="661C4D39" w14:textId="77777777" w:rsidR="00F65920" w:rsidRDefault="00F65920" w:rsidP="00F65920">
            <w:pPr>
              <w:pStyle w:val="B2"/>
              <w:rPr>
                <w:lang w:eastAsia="ja-JP"/>
              </w:rPr>
            </w:pPr>
            <w:r>
              <w:rPr>
                <w:lang w:eastAsia="zh-CN"/>
              </w:rPr>
              <w:t>-</w:t>
            </w:r>
            <w:r>
              <w:rPr>
                <w:lang w:eastAsia="zh-CN"/>
              </w:rPr>
              <w:tab/>
            </w:r>
            <w:r>
              <w:rPr>
                <w:lang w:eastAsia="ja-JP"/>
              </w:rPr>
              <w:t>There are no scheduling restrictions due to L1-RSRP measurement performed based on the CSI-RS.</w:t>
            </w:r>
          </w:p>
          <w:p w14:paraId="1507C3C2" w14:textId="29E58E2F" w:rsidR="00F65920" w:rsidRDefault="00F65920" w:rsidP="00C23232">
            <w:pPr>
              <w:pStyle w:val="B2"/>
              <w:rPr>
                <w:i/>
                <w:color w:val="0070C0"/>
              </w:rPr>
            </w:pPr>
          </w:p>
        </w:tc>
      </w:tr>
    </w:tbl>
    <w:p w14:paraId="0BA43B60" w14:textId="77777777" w:rsidR="00C23232" w:rsidRDefault="00C23232" w:rsidP="005A6CF4">
      <w:pPr>
        <w:rPr>
          <w:i/>
          <w:color w:val="0070C0"/>
        </w:rPr>
      </w:pPr>
    </w:p>
    <w:p w14:paraId="759C1DA4" w14:textId="681D511E" w:rsidR="00265749" w:rsidRPr="00C23232" w:rsidRDefault="00265749" w:rsidP="005A6CF4">
      <w:pPr>
        <w:rPr>
          <w:i/>
          <w:color w:val="0070C0"/>
        </w:rPr>
      </w:pPr>
      <w:r>
        <w:rPr>
          <w:rFonts w:hint="eastAsia"/>
          <w:i/>
          <w:color w:val="0070C0"/>
        </w:rPr>
        <w:t>P</w:t>
      </w:r>
      <w:r>
        <w:rPr>
          <w:i/>
          <w:color w:val="0070C0"/>
        </w:rPr>
        <w:t>roposals:</w:t>
      </w:r>
    </w:p>
    <w:p w14:paraId="06096E39" w14:textId="31AB816D" w:rsidR="00746DA2" w:rsidRDefault="00746DA2" w:rsidP="005A6CF4">
      <w:pPr>
        <w:rPr>
          <w:i/>
          <w:color w:val="0070C0"/>
        </w:rPr>
      </w:pPr>
      <w:r w:rsidRPr="00746DA2">
        <w:rPr>
          <w:noProof/>
        </w:rPr>
        <w:drawing>
          <wp:inline distT="0" distB="0" distL="0" distR="0" wp14:anchorId="0BD239C1" wp14:editId="61AC3091">
            <wp:extent cx="3600000" cy="19260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926000"/>
                    </a:xfrm>
                    <a:prstGeom prst="rect">
                      <a:avLst/>
                    </a:prstGeom>
                    <a:noFill/>
                    <a:ln>
                      <a:noFill/>
                    </a:ln>
                  </pic:spPr>
                </pic:pic>
              </a:graphicData>
            </a:graphic>
          </wp:inline>
        </w:drawing>
      </w:r>
    </w:p>
    <w:p w14:paraId="407FFE10" w14:textId="42A4E206" w:rsidR="005A6CF4" w:rsidRDefault="005A6CF4" w:rsidP="005A6CF4">
      <w:pPr>
        <w:rPr>
          <w:i/>
          <w:color w:val="0070C0"/>
        </w:rPr>
      </w:pPr>
    </w:p>
    <w:p w14:paraId="4A7FD7FF" w14:textId="3213807C" w:rsidR="00EF07B0" w:rsidRDefault="00EF07B0" w:rsidP="005A6CF4">
      <w:pPr>
        <w:rPr>
          <w:i/>
          <w:color w:val="0070C0"/>
        </w:rPr>
      </w:pPr>
      <w:r>
        <w:rPr>
          <w:rFonts w:hint="eastAsia"/>
          <w:i/>
          <w:color w:val="0070C0"/>
        </w:rPr>
        <w:t>O</w:t>
      </w:r>
      <w:r>
        <w:rPr>
          <w:i/>
          <w:color w:val="0070C0"/>
        </w:rPr>
        <w:t>ption 1:</w:t>
      </w:r>
    </w:p>
    <w:p w14:paraId="7A779CAA" w14:textId="03021065" w:rsidR="005A6CF4" w:rsidRDefault="00265749" w:rsidP="005A6CF4">
      <w:pPr>
        <w:pStyle w:val="a3"/>
        <w:numPr>
          <w:ilvl w:val="1"/>
          <w:numId w:val="25"/>
        </w:numPr>
        <w:ind w:left="1440"/>
        <w:rPr>
          <w:color w:val="000000" w:themeColor="text1"/>
        </w:rPr>
      </w:pPr>
      <w:r>
        <w:rPr>
          <w:color w:val="000000" w:themeColor="text1"/>
        </w:rPr>
        <w:t>In multi-TR</w:t>
      </w:r>
      <w:r>
        <w:rPr>
          <w:rFonts w:hint="eastAsia"/>
          <w:color w:val="000000" w:themeColor="text1"/>
        </w:rPr>
        <w:t>P</w:t>
      </w:r>
      <w:r>
        <w:rPr>
          <w:color w:val="000000" w:themeColor="text1"/>
        </w:rPr>
        <w:t xml:space="preserve"> operation scenario, f</w:t>
      </w:r>
      <w:r w:rsidR="005A6CF4">
        <w:rPr>
          <w:color w:val="000000" w:themeColor="text1"/>
        </w:rPr>
        <w:t xml:space="preserve">or </w:t>
      </w:r>
      <w:r w:rsidR="005775BD">
        <w:rPr>
          <w:color w:val="000000" w:themeColor="text1"/>
        </w:rPr>
        <w:t xml:space="preserve">the case </w:t>
      </w:r>
      <w:r w:rsidR="005A6CF4">
        <w:rPr>
          <w:color w:val="000000" w:themeColor="text1"/>
        </w:rPr>
        <w:t>PDCCH/PDSCH is transmitted from single TRP</w:t>
      </w:r>
      <w:r w:rsidR="005775BD">
        <w:rPr>
          <w:color w:val="000000" w:themeColor="text1"/>
        </w:rPr>
        <w:t xml:space="preserve"> and </w:t>
      </w:r>
      <w:r w:rsidR="00C56EF4">
        <w:rPr>
          <w:color w:val="000000" w:themeColor="text1"/>
        </w:rPr>
        <w:t>CSI-RS is transmitted from another TRP</w:t>
      </w:r>
      <w:r w:rsidR="005A6CF4">
        <w:rPr>
          <w:color w:val="000000" w:themeColor="text1"/>
        </w:rPr>
        <w:t xml:space="preserve">, scheduling restriction relaxation can be made for </w:t>
      </w:r>
      <w:r w:rsidR="00DD1774">
        <w:rPr>
          <w:color w:val="000000" w:themeColor="text1"/>
        </w:rPr>
        <w:t xml:space="preserve">the </w:t>
      </w:r>
      <w:r w:rsidR="005A6CF4">
        <w:rPr>
          <w:color w:val="000000" w:themeColor="text1"/>
        </w:rPr>
        <w:t>CSI-RS based L1 measurements</w:t>
      </w:r>
      <w:r w:rsidR="00A9691C">
        <w:rPr>
          <w:color w:val="000000" w:themeColor="text1"/>
        </w:rPr>
        <w:t xml:space="preserve"> (QCL-ed with GBBR resources)</w:t>
      </w:r>
      <w:r w:rsidR="005A6CF4">
        <w:rPr>
          <w:color w:val="000000" w:themeColor="text1"/>
        </w:rPr>
        <w:t xml:space="preserve"> with multi-Rx when following conditions are met</w:t>
      </w:r>
    </w:p>
    <w:p w14:paraId="59C20F8E" w14:textId="626D4FCC" w:rsidR="005A6CF4" w:rsidRDefault="0062172D" w:rsidP="005A6CF4">
      <w:pPr>
        <w:pStyle w:val="a3"/>
        <w:numPr>
          <w:ilvl w:val="2"/>
          <w:numId w:val="25"/>
        </w:numPr>
        <w:rPr>
          <w:color w:val="000000" w:themeColor="text1"/>
        </w:rPr>
      </w:pPr>
      <w:r>
        <w:rPr>
          <w:color w:val="000000" w:themeColor="text1"/>
        </w:rPr>
        <w:t xml:space="preserve">The </w:t>
      </w:r>
      <w:r w:rsidR="005A6CF4" w:rsidRPr="00ED5868">
        <w:rPr>
          <w:color w:val="000000" w:themeColor="text1"/>
        </w:rPr>
        <w:t>CSI-RS</w:t>
      </w:r>
      <w:r w:rsidR="005A6CF4">
        <w:rPr>
          <w:color w:val="000000" w:themeColor="text1"/>
        </w:rPr>
        <w:t xml:space="preserve"> is not </w:t>
      </w:r>
      <w:r w:rsidR="00265749">
        <w:rPr>
          <w:color w:val="000000" w:themeColor="text1"/>
        </w:rPr>
        <w:t xml:space="preserve">in a </w:t>
      </w:r>
      <w:r w:rsidR="00265749">
        <w:rPr>
          <w:rFonts w:hint="eastAsia"/>
          <w:color w:val="000000" w:themeColor="text1"/>
        </w:rPr>
        <w:t>C</w:t>
      </w:r>
      <w:r w:rsidR="00265749">
        <w:rPr>
          <w:color w:val="000000" w:themeColor="text1"/>
        </w:rPr>
        <w:t xml:space="preserve">SI-RS resource set </w:t>
      </w:r>
      <w:r w:rsidR="005A6CF4" w:rsidRPr="00ED5868">
        <w:rPr>
          <w:color w:val="000000" w:themeColor="text1"/>
        </w:rPr>
        <w:t>with repetition ON</w:t>
      </w:r>
    </w:p>
    <w:p w14:paraId="04DBA6B6" w14:textId="67B88816" w:rsidR="005A6CF4" w:rsidRPr="003462C0" w:rsidRDefault="00397768" w:rsidP="005A6CF4">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The </w:t>
      </w:r>
      <w:r w:rsidR="005A6CF4" w:rsidRPr="003462C0">
        <w:rPr>
          <w:color w:val="000000" w:themeColor="text1"/>
        </w:rPr>
        <w:t>CSI-RS and PDCCH/PDSCH are transmitted through different TRPs at the same time</w:t>
      </w:r>
    </w:p>
    <w:p w14:paraId="79974BB6" w14:textId="1BD018DB" w:rsidR="005A6CF4" w:rsidRDefault="00C070A3" w:rsidP="005A6CF4">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QCL </w:t>
      </w:r>
      <w:proofErr w:type="spellStart"/>
      <w:r>
        <w:rPr>
          <w:color w:val="000000" w:themeColor="text1"/>
        </w:rPr>
        <w:t>sourceof</w:t>
      </w:r>
      <w:proofErr w:type="spellEnd"/>
      <w:r>
        <w:rPr>
          <w:color w:val="000000" w:themeColor="text1"/>
        </w:rPr>
        <w:t xml:space="preserve"> the </w:t>
      </w:r>
      <w:r w:rsidR="005A6CF4" w:rsidRPr="008672C8">
        <w:rPr>
          <w:color w:val="000000" w:themeColor="text1"/>
        </w:rPr>
        <w:t xml:space="preserve">CSI-RS and </w:t>
      </w:r>
      <w:r w:rsidR="00A45BBE">
        <w:rPr>
          <w:color w:val="000000" w:themeColor="text1"/>
        </w:rPr>
        <w:t>QCL source</w:t>
      </w:r>
      <w:r w:rsidR="00265749" w:rsidRPr="00265749">
        <w:rPr>
          <w:color w:val="000000" w:themeColor="text1"/>
        </w:rPr>
        <w:t xml:space="preserve"> for PDCCH or PDSCH</w:t>
      </w:r>
      <w:r w:rsidR="005A6CF4" w:rsidRPr="008672C8">
        <w:rPr>
          <w:color w:val="000000" w:themeColor="text1"/>
        </w:rPr>
        <w:t xml:space="preserve"> have been reported via GBBR in a pair</w:t>
      </w:r>
    </w:p>
    <w:p w14:paraId="3C407CC7" w14:textId="1F41D37C" w:rsidR="005A6CF4" w:rsidRDefault="005A6CF4" w:rsidP="005A6CF4">
      <w:pPr>
        <w:pStyle w:val="a3"/>
        <w:numPr>
          <w:ilvl w:val="3"/>
          <w:numId w:val="25"/>
        </w:numPr>
        <w:overflowPunct w:val="0"/>
        <w:autoSpaceDE w:val="0"/>
        <w:autoSpaceDN w:val="0"/>
        <w:adjustRightInd w:val="0"/>
        <w:textAlignment w:val="baseline"/>
        <w:rPr>
          <w:color w:val="000000" w:themeColor="text1"/>
        </w:rPr>
      </w:pPr>
      <w:r>
        <w:rPr>
          <w:color w:val="000000" w:themeColor="text1"/>
        </w:rPr>
        <w:t>CSI-RS resources in the two resource sets in the previous GBBR is configured with repetition OFF</w:t>
      </w:r>
    </w:p>
    <w:p w14:paraId="59918CC7" w14:textId="419BDB00" w:rsidR="005A6CF4" w:rsidRPr="008672C8" w:rsidRDefault="005A6CF4" w:rsidP="005A6CF4">
      <w:pPr>
        <w:pStyle w:val="a3"/>
        <w:numPr>
          <w:ilvl w:val="2"/>
          <w:numId w:val="25"/>
        </w:numPr>
        <w:overflowPunct w:val="0"/>
        <w:autoSpaceDE w:val="0"/>
        <w:autoSpaceDN w:val="0"/>
        <w:adjustRightInd w:val="0"/>
        <w:textAlignment w:val="baseline"/>
        <w:rPr>
          <w:color w:val="000000" w:themeColor="text1"/>
        </w:rPr>
      </w:pPr>
      <w:r w:rsidRPr="008672C8">
        <w:rPr>
          <w:color w:val="000000" w:themeColor="text1"/>
        </w:rPr>
        <w:t xml:space="preserve">UE is </w:t>
      </w:r>
      <w:r w:rsidR="00877DB3">
        <w:rPr>
          <w:color w:val="000000" w:themeColor="text1"/>
        </w:rPr>
        <w:t>indicated</w:t>
      </w:r>
      <w:r w:rsidR="00CA490A">
        <w:rPr>
          <w:color w:val="000000" w:themeColor="text1"/>
        </w:rPr>
        <w:t>/configured</w:t>
      </w:r>
      <w:r w:rsidRPr="008672C8">
        <w:rPr>
          <w:color w:val="000000" w:themeColor="text1"/>
        </w:rPr>
        <w:t xml:space="preserve"> </w:t>
      </w:r>
      <w:r>
        <w:rPr>
          <w:color w:val="000000" w:themeColor="text1"/>
        </w:rPr>
        <w:t>with</w:t>
      </w:r>
      <w:r w:rsidRPr="008672C8">
        <w:rPr>
          <w:color w:val="000000" w:themeColor="text1"/>
        </w:rPr>
        <w:t xml:space="preserve"> multi-</w:t>
      </w:r>
      <w:r>
        <w:rPr>
          <w:color w:val="000000" w:themeColor="text1"/>
        </w:rPr>
        <w:t>Rx</w:t>
      </w:r>
      <w:r w:rsidRPr="008672C8">
        <w:rPr>
          <w:color w:val="000000" w:themeColor="text1"/>
        </w:rPr>
        <w:t xml:space="preserve"> </w:t>
      </w:r>
      <w:r w:rsidR="00766942">
        <w:rPr>
          <w:color w:val="000000" w:themeColor="text1"/>
        </w:rPr>
        <w:t>operation</w:t>
      </w:r>
    </w:p>
    <w:p w14:paraId="0F355E8E" w14:textId="77777777" w:rsidR="005A6CF4" w:rsidRDefault="005A6CF4" w:rsidP="005A6CF4">
      <w:pPr>
        <w:rPr>
          <w:i/>
          <w:color w:val="0070C0"/>
        </w:rPr>
      </w:pPr>
    </w:p>
    <w:p w14:paraId="0D792A0E" w14:textId="28C55F4B" w:rsidR="005A6CF4" w:rsidRDefault="005A6CF4" w:rsidP="005A6CF4">
      <w:pPr>
        <w:rPr>
          <w:i/>
          <w:color w:val="0070C0"/>
        </w:rPr>
      </w:pPr>
    </w:p>
    <w:p w14:paraId="62E7EB33" w14:textId="6F4A7DC2" w:rsidR="005775BD" w:rsidRDefault="005775BD" w:rsidP="005A6CF4">
      <w:pPr>
        <w:rPr>
          <w:i/>
          <w:color w:val="0070C0"/>
        </w:rPr>
      </w:pPr>
      <w:r w:rsidRPr="005775BD">
        <w:rPr>
          <w:noProof/>
        </w:rPr>
        <w:lastRenderedPageBreak/>
        <w:drawing>
          <wp:inline distT="0" distB="0" distL="0" distR="0" wp14:anchorId="3952A3E6" wp14:editId="5549E240">
            <wp:extent cx="3600000" cy="19260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926000"/>
                    </a:xfrm>
                    <a:prstGeom prst="rect">
                      <a:avLst/>
                    </a:prstGeom>
                    <a:noFill/>
                    <a:ln>
                      <a:noFill/>
                    </a:ln>
                  </pic:spPr>
                </pic:pic>
              </a:graphicData>
            </a:graphic>
          </wp:inline>
        </w:drawing>
      </w:r>
    </w:p>
    <w:p w14:paraId="1A0A3C82" w14:textId="17806F81" w:rsidR="00766942" w:rsidRPr="00A0005A" w:rsidRDefault="00766942" w:rsidP="00766942">
      <w:pPr>
        <w:pStyle w:val="a3"/>
        <w:numPr>
          <w:ilvl w:val="1"/>
          <w:numId w:val="25"/>
        </w:numPr>
        <w:ind w:left="1440"/>
        <w:rPr>
          <w:color w:val="000000" w:themeColor="text1"/>
          <w:highlight w:val="green"/>
        </w:rPr>
      </w:pPr>
      <w:r w:rsidRPr="00A0005A">
        <w:rPr>
          <w:color w:val="000000" w:themeColor="text1"/>
          <w:highlight w:val="green"/>
        </w:rPr>
        <w:t>In multi-TRP operation scenario, for the case PDCCH/PDSCH</w:t>
      </w:r>
      <w:r w:rsidR="00A45BBE" w:rsidRPr="00A0005A">
        <w:rPr>
          <w:color w:val="000000" w:themeColor="text1"/>
          <w:highlight w:val="green"/>
        </w:rPr>
        <w:t>s</w:t>
      </w:r>
      <w:r w:rsidRPr="00A0005A">
        <w:rPr>
          <w:color w:val="000000" w:themeColor="text1"/>
          <w:highlight w:val="green"/>
        </w:rPr>
        <w:t xml:space="preserve"> </w:t>
      </w:r>
      <w:r w:rsidR="00A45BBE" w:rsidRPr="00A0005A">
        <w:rPr>
          <w:color w:val="000000" w:themeColor="text1"/>
          <w:highlight w:val="green"/>
        </w:rPr>
        <w:t>are</w:t>
      </w:r>
      <w:r w:rsidRPr="00A0005A">
        <w:rPr>
          <w:color w:val="000000" w:themeColor="text1"/>
          <w:highlight w:val="green"/>
        </w:rPr>
        <w:t xml:space="preserve"> transmitted from </w:t>
      </w:r>
      <w:r w:rsidR="00A45BBE" w:rsidRPr="00A0005A">
        <w:rPr>
          <w:color w:val="000000" w:themeColor="text1"/>
          <w:highlight w:val="green"/>
        </w:rPr>
        <w:t>two</w:t>
      </w:r>
      <w:r w:rsidRPr="00A0005A">
        <w:rPr>
          <w:color w:val="000000" w:themeColor="text1"/>
          <w:highlight w:val="green"/>
        </w:rPr>
        <w:t xml:space="preserve"> TRP</w:t>
      </w:r>
      <w:r w:rsidR="00A45BBE" w:rsidRPr="00A0005A">
        <w:rPr>
          <w:color w:val="000000" w:themeColor="text1"/>
          <w:highlight w:val="green"/>
        </w:rPr>
        <w:t>s simultaneously,</w:t>
      </w:r>
      <w:r w:rsidRPr="00A0005A">
        <w:rPr>
          <w:color w:val="000000" w:themeColor="text1"/>
          <w:highlight w:val="green"/>
        </w:rPr>
        <w:t xml:space="preserve"> and CSI-RS is transmitted from </w:t>
      </w:r>
      <w:r w:rsidR="00A45BBE" w:rsidRPr="00A0005A">
        <w:rPr>
          <w:color w:val="000000" w:themeColor="text1"/>
          <w:highlight w:val="green"/>
        </w:rPr>
        <w:t>anyone of the</w:t>
      </w:r>
      <w:r w:rsidRPr="00A0005A">
        <w:rPr>
          <w:color w:val="000000" w:themeColor="text1"/>
          <w:highlight w:val="green"/>
        </w:rPr>
        <w:t xml:space="preserve"> TRP</w:t>
      </w:r>
      <w:r w:rsidR="00A45BBE" w:rsidRPr="00A0005A">
        <w:rPr>
          <w:color w:val="000000" w:themeColor="text1"/>
          <w:highlight w:val="green"/>
        </w:rPr>
        <w:t>s</w:t>
      </w:r>
      <w:r w:rsidRPr="00A0005A">
        <w:rPr>
          <w:color w:val="000000" w:themeColor="text1"/>
          <w:highlight w:val="green"/>
        </w:rPr>
        <w:t>, scheduling restriction relaxation can be made for CSI-RS based L1 measurements with multi-Rx when following conditions are met</w:t>
      </w:r>
    </w:p>
    <w:p w14:paraId="77E28F86" w14:textId="0894967D" w:rsidR="00A45BBE" w:rsidRPr="00A0005A" w:rsidRDefault="00397768" w:rsidP="00A45BBE">
      <w:pPr>
        <w:pStyle w:val="a3"/>
        <w:numPr>
          <w:ilvl w:val="2"/>
          <w:numId w:val="25"/>
        </w:numPr>
        <w:rPr>
          <w:color w:val="000000" w:themeColor="text1"/>
          <w:highlight w:val="green"/>
        </w:rPr>
      </w:pPr>
      <w:r w:rsidRPr="00A0005A">
        <w:rPr>
          <w:color w:val="000000" w:themeColor="text1"/>
          <w:highlight w:val="green"/>
        </w:rPr>
        <w:t xml:space="preserve">The </w:t>
      </w:r>
      <w:r w:rsidR="00A45BBE" w:rsidRPr="00A0005A">
        <w:rPr>
          <w:color w:val="000000" w:themeColor="text1"/>
          <w:highlight w:val="green"/>
        </w:rPr>
        <w:t>CSI-RS is not in a CSI-RS resource set with repetition ON</w:t>
      </w:r>
    </w:p>
    <w:p w14:paraId="3449026F" w14:textId="45DBB4F8" w:rsidR="009808EE" w:rsidRPr="00A0005A" w:rsidRDefault="00397768" w:rsidP="00A51D4C">
      <w:pPr>
        <w:pStyle w:val="a3"/>
        <w:numPr>
          <w:ilvl w:val="2"/>
          <w:numId w:val="25"/>
        </w:numPr>
        <w:overflowPunct w:val="0"/>
        <w:autoSpaceDE w:val="0"/>
        <w:autoSpaceDN w:val="0"/>
        <w:adjustRightInd w:val="0"/>
        <w:textAlignment w:val="baseline"/>
        <w:rPr>
          <w:color w:val="000000" w:themeColor="text1"/>
          <w:highlight w:val="green"/>
        </w:rPr>
      </w:pPr>
      <w:r w:rsidRPr="00A0005A">
        <w:rPr>
          <w:color w:val="000000" w:themeColor="text1"/>
          <w:highlight w:val="green"/>
        </w:rPr>
        <w:t xml:space="preserve">The </w:t>
      </w:r>
      <w:r w:rsidR="00CB6CD9" w:rsidRPr="00A0005A">
        <w:rPr>
          <w:color w:val="000000" w:themeColor="text1"/>
          <w:highlight w:val="green"/>
        </w:rPr>
        <w:t>CSI-RS and one of the PDCCH/PDSCHs are transmitted through different TRPs at the same time</w:t>
      </w:r>
    </w:p>
    <w:p w14:paraId="1768C69A" w14:textId="77777777" w:rsidR="002C1D6B" w:rsidRPr="00A0005A" w:rsidRDefault="002C1D6B" w:rsidP="002C1D6B">
      <w:pPr>
        <w:pStyle w:val="a3"/>
        <w:numPr>
          <w:ilvl w:val="2"/>
          <w:numId w:val="25"/>
        </w:numPr>
        <w:overflowPunct w:val="0"/>
        <w:autoSpaceDE w:val="0"/>
        <w:autoSpaceDN w:val="0"/>
        <w:adjustRightInd w:val="0"/>
        <w:textAlignment w:val="baseline"/>
        <w:rPr>
          <w:color w:val="000000" w:themeColor="text1"/>
          <w:highlight w:val="green"/>
        </w:rPr>
      </w:pPr>
      <w:r w:rsidRPr="00A0005A">
        <w:rPr>
          <w:color w:val="000000" w:themeColor="text1"/>
          <w:highlight w:val="green"/>
        </w:rPr>
        <w:t>CSI-RS has same QCL source as the active TCI state of any one of the PDCCH/PDSCHs</w:t>
      </w:r>
    </w:p>
    <w:p w14:paraId="77A4A85F" w14:textId="36F2A54E" w:rsidR="00C60FB6" w:rsidRPr="00A0005A" w:rsidRDefault="00A14EFE" w:rsidP="00C60FB6">
      <w:pPr>
        <w:pStyle w:val="a3"/>
        <w:numPr>
          <w:ilvl w:val="2"/>
          <w:numId w:val="25"/>
        </w:numPr>
        <w:overflowPunct w:val="0"/>
        <w:autoSpaceDE w:val="0"/>
        <w:autoSpaceDN w:val="0"/>
        <w:adjustRightInd w:val="0"/>
        <w:textAlignment w:val="baseline"/>
        <w:rPr>
          <w:color w:val="000000" w:themeColor="text1"/>
          <w:highlight w:val="green"/>
        </w:rPr>
      </w:pPr>
      <w:r w:rsidRPr="00A0005A">
        <w:rPr>
          <w:color w:val="000000" w:themeColor="text1"/>
          <w:highlight w:val="green"/>
        </w:rPr>
        <w:t>Resources of t</w:t>
      </w:r>
      <w:r w:rsidR="007316BD" w:rsidRPr="00A0005A">
        <w:rPr>
          <w:color w:val="000000" w:themeColor="text1"/>
          <w:highlight w:val="green"/>
        </w:rPr>
        <w:t xml:space="preserve">he active TCI </w:t>
      </w:r>
      <w:r w:rsidRPr="00A0005A">
        <w:rPr>
          <w:color w:val="000000" w:themeColor="text1"/>
          <w:highlight w:val="green"/>
        </w:rPr>
        <w:t>states</w:t>
      </w:r>
      <w:r w:rsidR="007316BD" w:rsidRPr="00A0005A">
        <w:rPr>
          <w:color w:val="000000" w:themeColor="text1"/>
          <w:highlight w:val="green"/>
        </w:rPr>
        <w:t xml:space="preserve"> for</w:t>
      </w:r>
      <w:r w:rsidR="00C60FB6" w:rsidRPr="00A0005A">
        <w:rPr>
          <w:color w:val="000000" w:themeColor="text1"/>
          <w:highlight w:val="green"/>
        </w:rPr>
        <w:t xml:space="preserve"> the two PDCCHs or PDSCHs have been reported via GBBR in a pair</w:t>
      </w:r>
    </w:p>
    <w:p w14:paraId="5CDB7533" w14:textId="77777777" w:rsidR="00A45BBE" w:rsidRPr="00A0005A" w:rsidRDefault="00A45BBE" w:rsidP="00A45BBE">
      <w:pPr>
        <w:pStyle w:val="a3"/>
        <w:numPr>
          <w:ilvl w:val="2"/>
          <w:numId w:val="25"/>
        </w:numPr>
        <w:overflowPunct w:val="0"/>
        <w:autoSpaceDE w:val="0"/>
        <w:autoSpaceDN w:val="0"/>
        <w:adjustRightInd w:val="0"/>
        <w:textAlignment w:val="baseline"/>
        <w:rPr>
          <w:color w:val="000000" w:themeColor="text1"/>
          <w:highlight w:val="green"/>
        </w:rPr>
      </w:pPr>
      <w:r w:rsidRPr="00A0005A">
        <w:rPr>
          <w:color w:val="000000" w:themeColor="text1"/>
          <w:highlight w:val="green"/>
        </w:rPr>
        <w:t>UE is activated with multi-Rx operation</w:t>
      </w:r>
    </w:p>
    <w:p w14:paraId="25843B1B" w14:textId="4FB86465" w:rsidR="00EF07B0" w:rsidRDefault="00BE73AB" w:rsidP="005A6CF4">
      <w:pPr>
        <w:rPr>
          <w:i/>
          <w:color w:val="0070C0"/>
          <w:lang w:val="en-US"/>
        </w:rPr>
      </w:pPr>
      <w:r w:rsidRPr="00A0005A">
        <w:rPr>
          <w:color w:val="000000" w:themeColor="text1"/>
          <w:szCs w:val="24"/>
          <w:highlight w:val="green"/>
          <w:lang w:val="en-US"/>
        </w:rPr>
        <w:t>Note: The wording on the 2</w:t>
      </w:r>
      <w:r w:rsidRPr="00A0005A">
        <w:rPr>
          <w:color w:val="000000" w:themeColor="text1"/>
          <w:szCs w:val="24"/>
          <w:highlight w:val="green"/>
          <w:vertAlign w:val="superscript"/>
          <w:lang w:val="en-US"/>
        </w:rPr>
        <w:t>nd</w:t>
      </w:r>
      <w:r w:rsidRPr="00A0005A">
        <w:rPr>
          <w:color w:val="000000" w:themeColor="text1"/>
          <w:szCs w:val="24"/>
          <w:highlight w:val="green"/>
          <w:lang w:val="en-US"/>
        </w:rPr>
        <w:t xml:space="preserve"> and 3</w:t>
      </w:r>
      <w:r w:rsidRPr="00A0005A">
        <w:rPr>
          <w:color w:val="000000" w:themeColor="text1"/>
          <w:szCs w:val="24"/>
          <w:highlight w:val="green"/>
          <w:vertAlign w:val="superscript"/>
          <w:lang w:val="en-US"/>
        </w:rPr>
        <w:t>rd</w:t>
      </w:r>
      <w:r w:rsidRPr="00A0005A">
        <w:rPr>
          <w:color w:val="000000" w:themeColor="text1"/>
          <w:szCs w:val="24"/>
          <w:highlight w:val="green"/>
          <w:lang w:val="en-US"/>
        </w:rPr>
        <w:t xml:space="preserve"> bullet can be further polished.</w:t>
      </w:r>
    </w:p>
    <w:p w14:paraId="32851725" w14:textId="190C7EB4" w:rsidR="00EF07B0" w:rsidRDefault="00EF07B0" w:rsidP="00EF07B0">
      <w:pPr>
        <w:rPr>
          <w:i/>
          <w:color w:val="0070C0"/>
        </w:rPr>
      </w:pPr>
      <w:r>
        <w:rPr>
          <w:rFonts w:hint="eastAsia"/>
          <w:i/>
          <w:color w:val="0070C0"/>
        </w:rPr>
        <w:t>O</w:t>
      </w:r>
      <w:r>
        <w:rPr>
          <w:i/>
          <w:color w:val="0070C0"/>
        </w:rPr>
        <w:t xml:space="preserve">ption 2: </w:t>
      </w:r>
      <w:r w:rsidRPr="00EF07B0">
        <w:rPr>
          <w:color w:val="000000" w:themeColor="text1"/>
        </w:rPr>
        <w:t>Do not introduce scheduling restriction relaxations for CSI-RS based L1 measurements for multi-Rx chain UEs</w:t>
      </w:r>
    </w:p>
    <w:p w14:paraId="0652D369" w14:textId="4074BDF7" w:rsidR="00EF07B0" w:rsidRDefault="00EF07B0" w:rsidP="005A6CF4">
      <w:pPr>
        <w:rPr>
          <w:i/>
          <w:color w:val="0070C0"/>
        </w:rPr>
      </w:pPr>
    </w:p>
    <w:p w14:paraId="32985131" w14:textId="77777777" w:rsidR="003F5100" w:rsidRPr="00161F9A" w:rsidRDefault="003F5100" w:rsidP="003F5100">
      <w:pPr>
        <w:jc w:val="both"/>
        <w:rPr>
          <w:color w:val="000000" w:themeColor="text1"/>
          <w:szCs w:val="24"/>
          <w:lang w:val="en-US"/>
        </w:rPr>
      </w:pPr>
      <w:r w:rsidRPr="00161F9A">
        <w:rPr>
          <w:color w:val="000000" w:themeColor="text1"/>
          <w:szCs w:val="24"/>
          <w:lang w:val="en-US"/>
        </w:rPr>
        <w:t>Discussion</w:t>
      </w:r>
      <w:r>
        <w:rPr>
          <w:color w:val="000000" w:themeColor="text1"/>
          <w:szCs w:val="24"/>
          <w:lang w:val="en-US"/>
        </w:rPr>
        <w:t>:</w:t>
      </w:r>
    </w:p>
    <w:p w14:paraId="59A88F8F" w14:textId="77777777" w:rsidR="003F5100" w:rsidRPr="003F5100" w:rsidRDefault="003F5100" w:rsidP="005A6CF4">
      <w:pPr>
        <w:rPr>
          <w:i/>
          <w:color w:val="0070C0"/>
        </w:rPr>
      </w:pPr>
    </w:p>
    <w:p w14:paraId="120A18F2" w14:textId="286BBAEE" w:rsidR="005775BD" w:rsidRDefault="005775BD" w:rsidP="005A6CF4">
      <w:pPr>
        <w:rPr>
          <w:i/>
          <w:color w:val="0070C0"/>
        </w:rPr>
      </w:pPr>
    </w:p>
    <w:p w14:paraId="39A76D79" w14:textId="77777777" w:rsidR="003B4E63" w:rsidRDefault="003B4E63" w:rsidP="003B4E63">
      <w:pPr>
        <w:outlineLvl w:val="3"/>
        <w:rPr>
          <w:b/>
          <w:color w:val="000000" w:themeColor="text1"/>
          <w:u w:val="single"/>
          <w:lang w:eastAsia="ko-KR"/>
        </w:rPr>
      </w:pPr>
      <w:r>
        <w:rPr>
          <w:b/>
          <w:color w:val="000000" w:themeColor="text1"/>
          <w:u w:val="single"/>
          <w:lang w:eastAsia="ko-KR"/>
        </w:rPr>
        <w:t>Issue 3-1-2: Conditions</w:t>
      </w:r>
      <w:r>
        <w:rPr>
          <w:rFonts w:hint="eastAsia"/>
          <w:b/>
          <w:color w:val="000000" w:themeColor="text1"/>
          <w:u w:val="single"/>
        </w:rPr>
        <w:t>/</w:t>
      </w:r>
      <w:r>
        <w:rPr>
          <w:b/>
          <w:color w:val="000000" w:themeColor="text1"/>
          <w:u w:val="single"/>
        </w:rPr>
        <w:t>cases</w:t>
      </w:r>
      <w:r>
        <w:rPr>
          <w:b/>
          <w:color w:val="000000" w:themeColor="text1"/>
          <w:u w:val="single"/>
          <w:lang w:eastAsia="ko-KR"/>
        </w:rPr>
        <w:t xml:space="preserve"> that scheduling restriction</w:t>
      </w:r>
      <w:r w:rsidRPr="005979E6">
        <w:rPr>
          <w:b/>
          <w:color w:val="000000" w:themeColor="text1"/>
          <w:u w:val="single"/>
          <w:lang w:eastAsia="ko-KR"/>
        </w:rPr>
        <w:t xml:space="preserve"> </w:t>
      </w:r>
      <w:r>
        <w:rPr>
          <w:b/>
          <w:color w:val="000000" w:themeColor="text1"/>
          <w:u w:val="single"/>
          <w:lang w:eastAsia="ko-KR"/>
        </w:rPr>
        <w:t>can be relaxed for SSB based measurements for multi-Rx</w:t>
      </w:r>
    </w:p>
    <w:p w14:paraId="7C9869B8" w14:textId="77777777" w:rsidR="00894A98" w:rsidRPr="00C23232" w:rsidRDefault="00894A98" w:rsidP="00894A98">
      <w:pPr>
        <w:rPr>
          <w:i/>
          <w:color w:val="0070C0"/>
        </w:rPr>
      </w:pPr>
      <w:r>
        <w:rPr>
          <w:rFonts w:hint="eastAsia"/>
          <w:i/>
          <w:color w:val="0070C0"/>
        </w:rPr>
        <w:t>P</w:t>
      </w:r>
      <w:r>
        <w:rPr>
          <w:i/>
          <w:color w:val="0070C0"/>
        </w:rPr>
        <w:t>roposals:</w:t>
      </w:r>
    </w:p>
    <w:p w14:paraId="1C9E724C" w14:textId="4B43261A" w:rsidR="00894A98" w:rsidRPr="00894A98" w:rsidRDefault="00894A98" w:rsidP="00894A98">
      <w:pPr>
        <w:rPr>
          <w:color w:val="000000" w:themeColor="text1"/>
        </w:rPr>
      </w:pPr>
    </w:p>
    <w:p w14:paraId="6A197D9F" w14:textId="0CEB8BA7" w:rsidR="00894A98" w:rsidRDefault="00894A98" w:rsidP="00894A98">
      <w:pPr>
        <w:rPr>
          <w:color w:val="000000" w:themeColor="text1"/>
        </w:rPr>
      </w:pPr>
      <w:r>
        <w:rPr>
          <w:b/>
          <w:bCs/>
          <w:noProof/>
          <w:lang w:val="en-US"/>
        </w:rPr>
        <w:lastRenderedPageBreak/>
        <w:drawing>
          <wp:inline distT="0" distB="0" distL="0" distR="0" wp14:anchorId="4359322D" wp14:editId="2BECBA1C">
            <wp:extent cx="6121400" cy="2684473"/>
            <wp:effectExtent l="0" t="0" r="0" b="1905"/>
            <wp:docPr id="3"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2684473"/>
                    </a:xfrm>
                    <a:prstGeom prst="rect">
                      <a:avLst/>
                    </a:prstGeom>
                    <a:noFill/>
                  </pic:spPr>
                </pic:pic>
              </a:graphicData>
            </a:graphic>
          </wp:inline>
        </w:drawing>
      </w:r>
    </w:p>
    <w:p w14:paraId="502DED0A" w14:textId="77777777" w:rsidR="00894A98" w:rsidRPr="00894A98" w:rsidRDefault="00894A98" w:rsidP="00894A98">
      <w:pPr>
        <w:rPr>
          <w:color w:val="000000" w:themeColor="text1"/>
        </w:rPr>
      </w:pPr>
    </w:p>
    <w:p w14:paraId="401AF91C" w14:textId="0C8670B4" w:rsidR="003B4E63" w:rsidRDefault="003B4E63" w:rsidP="003B4E63">
      <w:pPr>
        <w:pStyle w:val="a3"/>
        <w:numPr>
          <w:ilvl w:val="1"/>
          <w:numId w:val="25"/>
        </w:numPr>
        <w:ind w:left="1440"/>
        <w:rPr>
          <w:color w:val="000000" w:themeColor="text1"/>
        </w:rPr>
      </w:pPr>
      <w:r>
        <w:rPr>
          <w:color w:val="000000" w:themeColor="text1"/>
        </w:rPr>
        <w:t>Option 1: For multi TRP PDCCH/PDSCH transmission scenario, scheduling restriction relaxation can be made for SSB based L1 measurements when following conditions are met</w:t>
      </w:r>
    </w:p>
    <w:p w14:paraId="65D38FB2" w14:textId="77777777" w:rsidR="003B4E63" w:rsidRDefault="003B4E63" w:rsidP="003B4E63">
      <w:pPr>
        <w:pStyle w:val="a3"/>
        <w:numPr>
          <w:ilvl w:val="2"/>
          <w:numId w:val="25"/>
        </w:numPr>
        <w:rPr>
          <w:color w:val="000000" w:themeColor="text1"/>
        </w:rPr>
      </w:pPr>
      <w:r>
        <w:rPr>
          <w:color w:val="000000" w:themeColor="text1"/>
        </w:rPr>
        <w:t>A</w:t>
      </w:r>
      <w:r w:rsidRPr="005979E6">
        <w:rPr>
          <w:color w:val="000000" w:themeColor="text1"/>
        </w:rPr>
        <w:t>t least one DM-RS port for the PDSCH(s) is associated with the SSB in terms of QCL-</w:t>
      </w:r>
      <w:proofErr w:type="spellStart"/>
      <w:r w:rsidRPr="005979E6">
        <w:rPr>
          <w:color w:val="000000" w:themeColor="text1"/>
        </w:rPr>
        <w:t>TypeD</w:t>
      </w:r>
      <w:proofErr w:type="spellEnd"/>
      <w:r w:rsidRPr="005979E6">
        <w:rPr>
          <w:color w:val="000000" w:themeColor="text1"/>
        </w:rPr>
        <w:t>, and the SSB configured for L1 measurements is a source of one of the activated TCI states.</w:t>
      </w:r>
    </w:p>
    <w:p w14:paraId="003C886B" w14:textId="77777777" w:rsidR="003B4E63" w:rsidRDefault="003B4E63" w:rsidP="003B4E63">
      <w:pPr>
        <w:pStyle w:val="a3"/>
        <w:numPr>
          <w:ilvl w:val="2"/>
          <w:numId w:val="25"/>
        </w:numPr>
        <w:rPr>
          <w:color w:val="000000" w:themeColor="text1"/>
        </w:rPr>
      </w:pPr>
      <w:r>
        <w:rPr>
          <w:color w:val="000000" w:themeColor="text1"/>
        </w:rPr>
        <w:t>UE is configured with active TCI states from two TRPs, and the association between the TCI states and the TRPs is explicitly known to the UE</w:t>
      </w:r>
    </w:p>
    <w:p w14:paraId="2D4A21CD" w14:textId="77777777" w:rsidR="003B4E63" w:rsidRDefault="003B4E63" w:rsidP="003B4E63">
      <w:pPr>
        <w:pStyle w:val="a3"/>
        <w:numPr>
          <w:ilvl w:val="2"/>
          <w:numId w:val="25"/>
        </w:numPr>
        <w:rPr>
          <w:color w:val="000000" w:themeColor="text1"/>
        </w:rPr>
      </w:pPr>
      <w:r>
        <w:rPr>
          <w:color w:val="000000" w:themeColor="text1"/>
        </w:rPr>
        <w:t>Group-based L1-RSRP measurement is configured based on L3 measurements for the same measurement resources</w:t>
      </w:r>
    </w:p>
    <w:p w14:paraId="0FFF8068" w14:textId="77777777" w:rsidR="003B4E63" w:rsidRPr="00FE266C" w:rsidRDefault="003B4E63" w:rsidP="003B4E63">
      <w:pPr>
        <w:pStyle w:val="a3"/>
        <w:numPr>
          <w:ilvl w:val="2"/>
          <w:numId w:val="25"/>
        </w:numPr>
        <w:rPr>
          <w:color w:val="000000" w:themeColor="text1"/>
        </w:rPr>
      </w:pPr>
      <w:r>
        <w:rPr>
          <w:rFonts w:hint="eastAsia"/>
          <w:color w:val="000000" w:themeColor="text1"/>
        </w:rPr>
        <w:t>O</w:t>
      </w:r>
      <w:r>
        <w:rPr>
          <w:color w:val="000000" w:themeColor="text1"/>
        </w:rPr>
        <w:t>ther conditions are not precluded</w:t>
      </w:r>
    </w:p>
    <w:p w14:paraId="57EDC9DB" w14:textId="1560D236" w:rsidR="003B4E63" w:rsidRPr="00A0005A" w:rsidRDefault="003B4E63" w:rsidP="003B4E63">
      <w:pPr>
        <w:pStyle w:val="a3"/>
        <w:numPr>
          <w:ilvl w:val="1"/>
          <w:numId w:val="25"/>
        </w:numPr>
        <w:ind w:left="1440"/>
        <w:rPr>
          <w:color w:val="000000" w:themeColor="text1"/>
          <w:highlight w:val="green"/>
        </w:rPr>
      </w:pPr>
      <w:r w:rsidRPr="00A0005A">
        <w:rPr>
          <w:color w:val="000000" w:themeColor="text1"/>
          <w:highlight w:val="green"/>
        </w:rPr>
        <w:t xml:space="preserve">Option 2: </w:t>
      </w:r>
      <w:r w:rsidRPr="00A0005A">
        <w:rPr>
          <w:highlight w:val="green"/>
        </w:rPr>
        <w:t>F</w:t>
      </w:r>
      <w:r w:rsidRPr="00A0005A">
        <w:rPr>
          <w:color w:val="000000" w:themeColor="text1"/>
          <w:highlight w:val="green"/>
        </w:rPr>
        <w:t xml:space="preserve">or SSB based L1 measurements, scheduling restrictions relaxation is not </w:t>
      </w:r>
      <w:r w:rsidR="005E7887">
        <w:rPr>
          <w:color w:val="000000" w:themeColor="text1"/>
          <w:highlight w:val="green"/>
        </w:rPr>
        <w:t>considered</w:t>
      </w:r>
      <w:r w:rsidRPr="00A0005A">
        <w:rPr>
          <w:color w:val="000000" w:themeColor="text1"/>
          <w:highlight w:val="green"/>
        </w:rPr>
        <w:t xml:space="preserve"> for UE supports </w:t>
      </w:r>
      <w:r w:rsidR="00F70F0A">
        <w:rPr>
          <w:color w:val="000000" w:themeColor="text1"/>
          <w:highlight w:val="green"/>
        </w:rPr>
        <w:t xml:space="preserve">Rel-18 </w:t>
      </w:r>
      <w:bookmarkStart w:id="5" w:name="_GoBack"/>
      <w:bookmarkEnd w:id="5"/>
      <w:r w:rsidRPr="00A0005A">
        <w:rPr>
          <w:color w:val="000000" w:themeColor="text1"/>
          <w:highlight w:val="green"/>
        </w:rPr>
        <w:t>multi-Rx capability.</w:t>
      </w:r>
    </w:p>
    <w:p w14:paraId="5865B99D" w14:textId="77777777" w:rsidR="003B4E63" w:rsidRDefault="003B4E63" w:rsidP="003B4E63">
      <w:pPr>
        <w:rPr>
          <w:i/>
          <w:color w:val="0070C0"/>
        </w:rPr>
      </w:pPr>
    </w:p>
    <w:p w14:paraId="518E9AD2" w14:textId="58C8B7A1" w:rsidR="003B4E63" w:rsidRDefault="00F238B0" w:rsidP="003B4E63">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6B2DAAD6" w14:textId="51FFB620" w:rsidR="00F238B0" w:rsidRDefault="00F238B0" w:rsidP="003B4E63">
      <w:pPr>
        <w:spacing w:afterLines="50" w:after="120"/>
        <w:rPr>
          <w:bCs/>
          <w:color w:val="000000" w:themeColor="text1"/>
          <w:szCs w:val="24"/>
        </w:rPr>
      </w:pPr>
    </w:p>
    <w:p w14:paraId="7403BB0E" w14:textId="77777777" w:rsidR="00F238B0" w:rsidRDefault="00F238B0" w:rsidP="003B4E63">
      <w:pPr>
        <w:spacing w:afterLines="50" w:after="120"/>
        <w:rPr>
          <w:bCs/>
          <w:color w:val="000000" w:themeColor="text1"/>
          <w:szCs w:val="24"/>
        </w:rPr>
      </w:pPr>
    </w:p>
    <w:p w14:paraId="290F6E89" w14:textId="77777777" w:rsidR="00202D1A" w:rsidRDefault="00202D1A" w:rsidP="00202D1A">
      <w:pPr>
        <w:outlineLvl w:val="3"/>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p w14:paraId="50104DDE" w14:textId="77777777" w:rsidR="00202D1A" w:rsidRDefault="00202D1A" w:rsidP="00202D1A">
      <w:pPr>
        <w:pStyle w:val="a3"/>
        <w:numPr>
          <w:ilvl w:val="0"/>
          <w:numId w:val="25"/>
        </w:numPr>
        <w:ind w:left="720"/>
        <w:rPr>
          <w:color w:val="000000" w:themeColor="text1"/>
        </w:rPr>
      </w:pPr>
      <w:r>
        <w:rPr>
          <w:color w:val="000000" w:themeColor="text1"/>
        </w:rPr>
        <w:t>Proposals</w:t>
      </w:r>
    </w:p>
    <w:p w14:paraId="1C881E29" w14:textId="77777777" w:rsidR="00202D1A" w:rsidRDefault="00202D1A" w:rsidP="00202D1A">
      <w:pPr>
        <w:pStyle w:val="a3"/>
        <w:numPr>
          <w:ilvl w:val="1"/>
          <w:numId w:val="25"/>
        </w:numPr>
        <w:ind w:left="1440"/>
        <w:rPr>
          <w:color w:val="000000" w:themeColor="text1"/>
        </w:rPr>
      </w:pPr>
      <w:r>
        <w:rPr>
          <w:color w:val="000000" w:themeColor="text1"/>
        </w:rPr>
        <w:t xml:space="preserve">Option 1: </w:t>
      </w:r>
      <w:r w:rsidRPr="00F13DB6">
        <w:rPr>
          <w:color w:val="000000" w:themeColor="text1"/>
        </w:rPr>
        <w:t xml:space="preserve">Scheduling restriction for L3 measurements </w:t>
      </w:r>
      <w:r>
        <w:rPr>
          <w:color w:val="000000" w:themeColor="text1"/>
        </w:rPr>
        <w:t>is not</w:t>
      </w:r>
      <w:r w:rsidRPr="00F13DB6">
        <w:rPr>
          <w:color w:val="000000" w:themeColor="text1"/>
        </w:rPr>
        <w:t xml:space="preserve"> enhanced for multi-RX operation</w:t>
      </w:r>
    </w:p>
    <w:p w14:paraId="2CF9BC93" w14:textId="77777777" w:rsidR="00202D1A" w:rsidRDefault="00202D1A" w:rsidP="00202D1A">
      <w:pPr>
        <w:pStyle w:val="a3"/>
        <w:numPr>
          <w:ilvl w:val="2"/>
          <w:numId w:val="25"/>
        </w:numPr>
        <w:rPr>
          <w:color w:val="000000" w:themeColor="text1"/>
        </w:rPr>
      </w:pPr>
      <w:r>
        <w:rPr>
          <w:color w:val="000000" w:themeColor="text1"/>
        </w:rPr>
        <w:t>Option 1a: (MediaTek)</w:t>
      </w:r>
    </w:p>
    <w:p w14:paraId="03C4174B" w14:textId="77777777" w:rsidR="00202D1A" w:rsidRPr="00F4474F" w:rsidRDefault="00202D1A" w:rsidP="00202D1A">
      <w:pPr>
        <w:pStyle w:val="a3"/>
        <w:numPr>
          <w:ilvl w:val="3"/>
          <w:numId w:val="25"/>
        </w:numPr>
        <w:rPr>
          <w:color w:val="000000" w:themeColor="text1"/>
        </w:rPr>
      </w:pPr>
      <w:r w:rsidRPr="00F4474F">
        <w:rPr>
          <w:color w:val="000000" w:themeColor="text1"/>
        </w:rPr>
        <w:t>Scheduling restriction for L3 measurements cannot be enhanced for multi-RX operation because UE should always be allowed to perform antenna module selection.</w:t>
      </w:r>
    </w:p>
    <w:p w14:paraId="14BE3B17" w14:textId="77777777" w:rsidR="00202D1A" w:rsidRDefault="00202D1A" w:rsidP="00202D1A">
      <w:pPr>
        <w:pStyle w:val="a3"/>
        <w:numPr>
          <w:ilvl w:val="2"/>
          <w:numId w:val="25"/>
        </w:numPr>
        <w:rPr>
          <w:color w:val="000000" w:themeColor="text1"/>
        </w:rPr>
      </w:pPr>
      <w:r>
        <w:rPr>
          <w:color w:val="000000" w:themeColor="text1"/>
        </w:rPr>
        <w:t>Option 1b: (vivo)</w:t>
      </w:r>
    </w:p>
    <w:p w14:paraId="60EDA696" w14:textId="77777777" w:rsidR="00202D1A" w:rsidRDefault="00202D1A" w:rsidP="00202D1A">
      <w:pPr>
        <w:pStyle w:val="a3"/>
        <w:numPr>
          <w:ilvl w:val="3"/>
          <w:numId w:val="25"/>
        </w:numPr>
        <w:rPr>
          <w:color w:val="000000" w:themeColor="text1"/>
        </w:rPr>
      </w:pPr>
      <w:r>
        <w:rPr>
          <w:color w:val="000000" w:themeColor="text1"/>
        </w:rPr>
        <w:t>Scheduling restriction requirements for L3 measurements without gaps cannot be enhanced for multi-Rx UE.</w:t>
      </w:r>
    </w:p>
    <w:p w14:paraId="181CC267" w14:textId="77777777" w:rsidR="00202D1A" w:rsidRDefault="00202D1A" w:rsidP="00202D1A">
      <w:pPr>
        <w:pStyle w:val="a3"/>
        <w:numPr>
          <w:ilvl w:val="2"/>
          <w:numId w:val="25"/>
        </w:numPr>
        <w:rPr>
          <w:color w:val="000000" w:themeColor="text1"/>
        </w:rPr>
      </w:pPr>
      <w:r>
        <w:rPr>
          <w:color w:val="000000" w:themeColor="text1"/>
        </w:rPr>
        <w:t>Option 1c: (Xiaomi)</w:t>
      </w:r>
    </w:p>
    <w:p w14:paraId="225AB134" w14:textId="77777777" w:rsidR="00202D1A" w:rsidRDefault="00202D1A" w:rsidP="00202D1A">
      <w:pPr>
        <w:pStyle w:val="a3"/>
        <w:numPr>
          <w:ilvl w:val="3"/>
          <w:numId w:val="25"/>
        </w:numPr>
        <w:rPr>
          <w:color w:val="000000" w:themeColor="text1"/>
        </w:rPr>
      </w:pPr>
      <w:r w:rsidRPr="00887A80">
        <w:rPr>
          <w:color w:val="000000" w:themeColor="text1"/>
        </w:rPr>
        <w:t>Not to consider the scheduling restriction enhancement for L3 measurements based on GBBR.</w:t>
      </w:r>
    </w:p>
    <w:p w14:paraId="0C4CCBD2" w14:textId="77777777" w:rsidR="00202D1A" w:rsidRDefault="00202D1A" w:rsidP="00202D1A">
      <w:pPr>
        <w:pStyle w:val="a3"/>
        <w:numPr>
          <w:ilvl w:val="2"/>
          <w:numId w:val="25"/>
        </w:numPr>
        <w:rPr>
          <w:color w:val="000000" w:themeColor="text1"/>
        </w:rPr>
      </w:pPr>
      <w:r>
        <w:rPr>
          <w:color w:val="000000" w:themeColor="text1"/>
        </w:rPr>
        <w:t>Option 1d: (Huawei)</w:t>
      </w:r>
    </w:p>
    <w:p w14:paraId="7933E60B" w14:textId="77777777" w:rsidR="00202D1A" w:rsidRDefault="00202D1A" w:rsidP="00202D1A">
      <w:pPr>
        <w:pStyle w:val="a3"/>
        <w:numPr>
          <w:ilvl w:val="3"/>
          <w:numId w:val="25"/>
        </w:numPr>
        <w:rPr>
          <w:color w:val="000000" w:themeColor="text1"/>
        </w:rPr>
      </w:pPr>
      <w:r w:rsidRPr="002928B2">
        <w:rPr>
          <w:color w:val="000000" w:themeColor="text1"/>
        </w:rPr>
        <w:lastRenderedPageBreak/>
        <w:t>For R18 multi-Rx DL receptions, it is suggested not to consider simultaneous data reception and L3 measurement, and the existing scheduling restrictions requirements due to L3 measurements still need to be applied.</w:t>
      </w:r>
    </w:p>
    <w:p w14:paraId="570D1B05" w14:textId="77777777" w:rsidR="00202D1A" w:rsidRDefault="00202D1A" w:rsidP="00202D1A">
      <w:pPr>
        <w:pStyle w:val="a3"/>
        <w:numPr>
          <w:ilvl w:val="2"/>
          <w:numId w:val="25"/>
        </w:numPr>
        <w:rPr>
          <w:color w:val="000000" w:themeColor="text1"/>
        </w:rPr>
      </w:pPr>
      <w:r>
        <w:rPr>
          <w:color w:val="000000" w:themeColor="text1"/>
        </w:rPr>
        <w:t>Option 1e: (LGE)</w:t>
      </w:r>
    </w:p>
    <w:p w14:paraId="2CD285BB" w14:textId="77777777" w:rsidR="00202D1A" w:rsidRDefault="00202D1A" w:rsidP="00202D1A">
      <w:pPr>
        <w:pStyle w:val="a3"/>
        <w:numPr>
          <w:ilvl w:val="3"/>
          <w:numId w:val="25"/>
        </w:numPr>
        <w:rPr>
          <w:color w:val="000000" w:themeColor="text1"/>
        </w:rPr>
      </w:pPr>
      <w:r w:rsidRPr="0097423F">
        <w:rPr>
          <w:color w:val="000000" w:themeColor="text1"/>
        </w:rPr>
        <w:t>Reuse existing scheduling restriction for L3 measurement based on multi-Rx chain scenario in this release</w:t>
      </w:r>
    </w:p>
    <w:p w14:paraId="23611487" w14:textId="77777777" w:rsidR="00202D1A" w:rsidRDefault="00202D1A" w:rsidP="00202D1A">
      <w:pPr>
        <w:pStyle w:val="a3"/>
        <w:numPr>
          <w:ilvl w:val="1"/>
          <w:numId w:val="25"/>
        </w:numPr>
        <w:ind w:left="1440"/>
        <w:rPr>
          <w:color w:val="000000" w:themeColor="text1"/>
        </w:rPr>
      </w:pPr>
      <w:r>
        <w:rPr>
          <w:color w:val="000000" w:themeColor="text1"/>
        </w:rPr>
        <w:t xml:space="preserve">Option 2: </w:t>
      </w:r>
      <w:r w:rsidRPr="00F13DB6">
        <w:rPr>
          <w:color w:val="000000" w:themeColor="text1"/>
        </w:rPr>
        <w:t xml:space="preserve">Scheduling restriction for L3 measurements </w:t>
      </w:r>
      <w:r>
        <w:rPr>
          <w:color w:val="000000" w:themeColor="text1"/>
        </w:rPr>
        <w:t xml:space="preserve">is </w:t>
      </w:r>
      <w:r w:rsidRPr="00F13DB6">
        <w:rPr>
          <w:color w:val="000000" w:themeColor="text1"/>
        </w:rPr>
        <w:t>enhanced for multi-RX operation</w:t>
      </w:r>
    </w:p>
    <w:p w14:paraId="5E5D3E5B" w14:textId="77777777" w:rsidR="00202D1A" w:rsidRDefault="00202D1A" w:rsidP="00202D1A">
      <w:pPr>
        <w:pStyle w:val="a3"/>
        <w:numPr>
          <w:ilvl w:val="2"/>
          <w:numId w:val="25"/>
        </w:numPr>
        <w:rPr>
          <w:color w:val="000000" w:themeColor="text1"/>
        </w:rPr>
      </w:pPr>
      <w:r>
        <w:rPr>
          <w:color w:val="000000" w:themeColor="text1"/>
        </w:rPr>
        <w:t>Option 2a: (ZTE)</w:t>
      </w:r>
    </w:p>
    <w:p w14:paraId="3A2E158E" w14:textId="77777777" w:rsidR="00202D1A" w:rsidRPr="00FB6584" w:rsidRDefault="00202D1A" w:rsidP="00202D1A">
      <w:pPr>
        <w:pStyle w:val="a3"/>
        <w:numPr>
          <w:ilvl w:val="3"/>
          <w:numId w:val="25"/>
        </w:numPr>
        <w:overflowPunct w:val="0"/>
        <w:autoSpaceDE w:val="0"/>
        <w:autoSpaceDN w:val="0"/>
        <w:adjustRightInd w:val="0"/>
        <w:textAlignment w:val="baseline"/>
        <w:rPr>
          <w:color w:val="000000" w:themeColor="text1"/>
        </w:rPr>
      </w:pPr>
      <w:r w:rsidRPr="00FB6584">
        <w:rPr>
          <w:color w:val="000000" w:themeColor="text1"/>
        </w:rPr>
        <w:t>The PDCCH/PDSCH and L3 RS are transmitted through different TRPs at the same time;</w:t>
      </w:r>
    </w:p>
    <w:p w14:paraId="14FDC307" w14:textId="77777777" w:rsidR="00202D1A" w:rsidRPr="00FB6584" w:rsidRDefault="00202D1A" w:rsidP="00202D1A">
      <w:pPr>
        <w:pStyle w:val="a3"/>
        <w:numPr>
          <w:ilvl w:val="3"/>
          <w:numId w:val="25"/>
        </w:numPr>
        <w:overflowPunct w:val="0"/>
        <w:autoSpaceDE w:val="0"/>
        <w:autoSpaceDN w:val="0"/>
        <w:adjustRightInd w:val="0"/>
        <w:textAlignment w:val="baseline"/>
        <w:rPr>
          <w:color w:val="000000" w:themeColor="text1"/>
        </w:rPr>
      </w:pPr>
      <w:r w:rsidRPr="00FB6584">
        <w:rPr>
          <w:color w:val="000000" w:themeColor="text1"/>
        </w:rPr>
        <w:t>The PDCCH/PDSCH and L3 RS are received by different panels;</w:t>
      </w:r>
    </w:p>
    <w:p w14:paraId="662FA03C" w14:textId="77777777" w:rsidR="00202D1A" w:rsidRPr="00FB6584" w:rsidRDefault="00202D1A" w:rsidP="00202D1A">
      <w:pPr>
        <w:pStyle w:val="a3"/>
        <w:numPr>
          <w:ilvl w:val="3"/>
          <w:numId w:val="25"/>
        </w:numPr>
        <w:overflowPunct w:val="0"/>
        <w:autoSpaceDE w:val="0"/>
        <w:autoSpaceDN w:val="0"/>
        <w:adjustRightInd w:val="0"/>
        <w:textAlignment w:val="baseline"/>
        <w:rPr>
          <w:color w:val="000000" w:themeColor="text1"/>
        </w:rPr>
      </w:pPr>
      <w:r w:rsidRPr="00FB6584">
        <w:rPr>
          <w:color w:val="000000" w:themeColor="text1"/>
        </w:rPr>
        <w:t>Some side conditions on the group-based reporting can meet, i.e. the group-based reporting is valid.;</w:t>
      </w:r>
    </w:p>
    <w:p w14:paraId="4C22FC95" w14:textId="77777777" w:rsidR="00202D1A" w:rsidRDefault="00202D1A" w:rsidP="00202D1A">
      <w:pPr>
        <w:pStyle w:val="a3"/>
        <w:numPr>
          <w:ilvl w:val="3"/>
          <w:numId w:val="25"/>
        </w:numPr>
        <w:rPr>
          <w:color w:val="000000" w:themeColor="text1"/>
        </w:rPr>
      </w:pPr>
      <w:r w:rsidRPr="00FB6584">
        <w:rPr>
          <w:color w:val="000000" w:themeColor="text1"/>
        </w:rPr>
        <w:t>UE and NW achieve alignment on the Rx beam sweeping pattern of L3 measurement between multiple panels.</w:t>
      </w:r>
      <w:r>
        <w:rPr>
          <w:color w:val="000000" w:themeColor="text1"/>
        </w:rPr>
        <w:t xml:space="preserve"> </w:t>
      </w:r>
    </w:p>
    <w:p w14:paraId="7540B159" w14:textId="77777777" w:rsidR="00202D1A" w:rsidRDefault="00202D1A" w:rsidP="00202D1A">
      <w:pPr>
        <w:pStyle w:val="a3"/>
        <w:numPr>
          <w:ilvl w:val="2"/>
          <w:numId w:val="25"/>
        </w:numPr>
        <w:rPr>
          <w:color w:val="000000" w:themeColor="text1"/>
        </w:rPr>
      </w:pPr>
      <w:r>
        <w:rPr>
          <w:color w:val="000000" w:themeColor="text1"/>
        </w:rPr>
        <w:t>Option 2b: (Apple)</w:t>
      </w:r>
    </w:p>
    <w:p w14:paraId="4DE09FA3" w14:textId="77777777" w:rsidR="00202D1A" w:rsidRDefault="00202D1A" w:rsidP="00202D1A">
      <w:pPr>
        <w:pStyle w:val="a3"/>
        <w:numPr>
          <w:ilvl w:val="3"/>
          <w:numId w:val="25"/>
        </w:numPr>
        <w:rPr>
          <w:color w:val="000000" w:themeColor="text1"/>
        </w:rPr>
      </w:pPr>
      <w:r>
        <w:rPr>
          <w:color w:val="000000" w:themeColor="text1"/>
        </w:rPr>
        <w:t>I</w:t>
      </w:r>
      <w:r w:rsidRPr="00D1465F">
        <w:rPr>
          <w:color w:val="000000" w:themeColor="text1"/>
        </w:rPr>
        <w:t xml:space="preserve">f the spatial separation is large enough between the RS for L3 measurement and the CSI-RS for TCI of PDCCH or PDSCH, no scheduling restriction shall be applied on this L3 measurement occasions. </w:t>
      </w:r>
    </w:p>
    <w:p w14:paraId="3D59173E" w14:textId="77777777" w:rsidR="00202D1A" w:rsidRDefault="00202D1A" w:rsidP="00202D1A">
      <w:pPr>
        <w:pStyle w:val="a3"/>
        <w:numPr>
          <w:ilvl w:val="3"/>
          <w:numId w:val="25"/>
        </w:numPr>
        <w:rPr>
          <w:color w:val="000000" w:themeColor="text1"/>
        </w:rPr>
      </w:pPr>
      <w:r w:rsidRPr="004E2F3D">
        <w:rPr>
          <w:color w:val="000000" w:themeColor="text1"/>
        </w:rPr>
        <w:t>UE may need to indicate scheduling restriction information to network. Details of indication and signaling can be FFS.</w:t>
      </w:r>
    </w:p>
    <w:p w14:paraId="1DDD7600" w14:textId="77777777" w:rsidR="00202D1A" w:rsidRDefault="00202D1A" w:rsidP="00202D1A">
      <w:pPr>
        <w:pStyle w:val="a3"/>
        <w:numPr>
          <w:ilvl w:val="3"/>
          <w:numId w:val="25"/>
        </w:numPr>
        <w:rPr>
          <w:color w:val="000000" w:themeColor="text1"/>
        </w:rPr>
      </w:pPr>
      <w:r w:rsidRPr="00F23C40">
        <w:rPr>
          <w:color w:val="000000" w:themeColor="text1"/>
        </w:rPr>
        <w:t>RAN4 to define requirements where 1 TCI state is expected to be available for data while another is unavailable for measurements during an SMTC occasion.</w:t>
      </w:r>
    </w:p>
    <w:p w14:paraId="5404949F" w14:textId="77777777" w:rsidR="00202D1A" w:rsidRPr="00894B0F" w:rsidRDefault="00202D1A" w:rsidP="00202D1A">
      <w:pPr>
        <w:pStyle w:val="a3"/>
        <w:numPr>
          <w:ilvl w:val="3"/>
          <w:numId w:val="25"/>
        </w:numPr>
        <w:rPr>
          <w:color w:val="000000" w:themeColor="text1"/>
        </w:rPr>
      </w:pPr>
      <w:r>
        <w:t xml:space="preserve">For </w:t>
      </w:r>
      <w:proofErr w:type="spellStart"/>
      <w:r>
        <w:t>multiRx</w:t>
      </w:r>
      <w:proofErr w:type="spellEnd"/>
      <w:r>
        <w:t xml:space="preserve"> UEs, during L3 measurements, scheduling restrictions can be relaxed during the SMTC by temporarily reducing to only 1 indicated TCI state (instead of 2), i.e. reduction of 4-layer to 2-layer</w:t>
      </w:r>
    </w:p>
    <w:p w14:paraId="4EC6818F" w14:textId="77777777" w:rsidR="00202D1A" w:rsidRDefault="00202D1A" w:rsidP="00202D1A">
      <w:pPr>
        <w:pStyle w:val="a3"/>
        <w:numPr>
          <w:ilvl w:val="3"/>
          <w:numId w:val="25"/>
        </w:numPr>
        <w:rPr>
          <w:color w:val="000000" w:themeColor="text1"/>
        </w:rPr>
      </w:pPr>
      <w:r>
        <w:t>RAN4 to define requirements where TCI state with lower RSRP or QCI is unavailable in more SMTC occasions than TCI state with higher RSRP or QCI.</w:t>
      </w:r>
    </w:p>
    <w:p w14:paraId="30653712" w14:textId="77777777" w:rsidR="00202D1A" w:rsidRDefault="00202D1A" w:rsidP="00202D1A">
      <w:pPr>
        <w:pStyle w:val="a3"/>
        <w:numPr>
          <w:ilvl w:val="2"/>
          <w:numId w:val="25"/>
        </w:numPr>
        <w:rPr>
          <w:color w:val="000000" w:themeColor="text1"/>
        </w:rPr>
      </w:pPr>
      <w:r>
        <w:rPr>
          <w:color w:val="000000" w:themeColor="text1"/>
        </w:rPr>
        <w:t>Option 2c: (Nokia)</w:t>
      </w:r>
    </w:p>
    <w:p w14:paraId="35FE8B80" w14:textId="77777777" w:rsidR="00202D1A" w:rsidRDefault="00202D1A" w:rsidP="00202D1A">
      <w:pPr>
        <w:pStyle w:val="a3"/>
        <w:numPr>
          <w:ilvl w:val="3"/>
          <w:numId w:val="25"/>
        </w:numPr>
        <w:rPr>
          <w:color w:val="000000" w:themeColor="text1"/>
        </w:rPr>
      </w:pPr>
      <w:r w:rsidRPr="00C22AA2">
        <w:rPr>
          <w:color w:val="000000" w:themeColor="text1"/>
        </w:rPr>
        <w:t xml:space="preserve">For </w:t>
      </w:r>
      <w:proofErr w:type="spellStart"/>
      <w:r w:rsidRPr="00C22AA2">
        <w:rPr>
          <w:color w:val="000000" w:themeColor="text1"/>
        </w:rPr>
        <w:t>multiRx</w:t>
      </w:r>
      <w:proofErr w:type="spellEnd"/>
      <w:r w:rsidRPr="00C22AA2">
        <w:rPr>
          <w:color w:val="000000" w:themeColor="text1"/>
        </w:rPr>
        <w:t xml:space="preserve"> UEs, during L3 measurements, scheduling restrictions can be relaxed during the SMTC by temporarily reducing to only 1 indicated TCI state (instead of 2), i.e. reduction of 4-layer to 2-layer.</w:t>
      </w:r>
    </w:p>
    <w:p w14:paraId="013A7ECD" w14:textId="77777777" w:rsidR="00202D1A" w:rsidRPr="00F94B25" w:rsidRDefault="00202D1A" w:rsidP="00202D1A">
      <w:pPr>
        <w:pStyle w:val="a3"/>
        <w:numPr>
          <w:ilvl w:val="3"/>
          <w:numId w:val="25"/>
        </w:numPr>
        <w:overflowPunct w:val="0"/>
        <w:autoSpaceDE w:val="0"/>
        <w:autoSpaceDN w:val="0"/>
        <w:adjustRightInd w:val="0"/>
        <w:textAlignment w:val="baseline"/>
        <w:rPr>
          <w:color w:val="000000" w:themeColor="text1"/>
        </w:rPr>
      </w:pPr>
      <w:r w:rsidRPr="00F94B25">
        <w:rPr>
          <w:color w:val="000000" w:themeColor="text1"/>
        </w:rPr>
        <w:t>Determine scheduling restrictions based on the following rule:</w:t>
      </w:r>
    </w:p>
    <w:p w14:paraId="3C1F3505" w14:textId="77777777" w:rsidR="00202D1A" w:rsidRPr="00F94B25" w:rsidRDefault="00202D1A" w:rsidP="00202D1A">
      <w:pPr>
        <w:pStyle w:val="a3"/>
        <w:numPr>
          <w:ilvl w:val="4"/>
          <w:numId w:val="25"/>
        </w:numPr>
        <w:overflowPunct w:val="0"/>
        <w:autoSpaceDE w:val="0"/>
        <w:autoSpaceDN w:val="0"/>
        <w:adjustRightInd w:val="0"/>
        <w:textAlignment w:val="baseline"/>
        <w:rPr>
          <w:color w:val="000000" w:themeColor="text1"/>
        </w:rPr>
      </w:pPr>
      <w:r w:rsidRPr="00F94B25">
        <w:rPr>
          <w:color w:val="000000" w:themeColor="text1"/>
        </w:rPr>
        <w:t xml:space="preserve">If </w:t>
      </w:r>
      <w:proofErr w:type="gramStart"/>
      <w:r w:rsidRPr="00F94B25">
        <w:rPr>
          <w:color w:val="000000" w:themeColor="text1"/>
        </w:rPr>
        <w:t>mod(</w:t>
      </w:r>
      <w:proofErr w:type="gramEnd"/>
      <w:r w:rsidRPr="00F94B25">
        <w:rPr>
          <w:color w:val="000000" w:themeColor="text1"/>
        </w:rPr>
        <w:t>ISMTC, L+M) &lt; M, Scheduling restrictions apply for TCI #2 and TCI#1 have no scheduling restrictions, otherwise scheduling restrictions apply for TCI #1 and TCI#2 have no scheduling restrictions</w:t>
      </w:r>
    </w:p>
    <w:p w14:paraId="1441E3A7" w14:textId="77777777" w:rsidR="00202D1A" w:rsidRPr="00F94B25" w:rsidRDefault="00202D1A" w:rsidP="00202D1A">
      <w:pPr>
        <w:pStyle w:val="a3"/>
        <w:numPr>
          <w:ilvl w:val="4"/>
          <w:numId w:val="25"/>
        </w:numPr>
        <w:overflowPunct w:val="0"/>
        <w:autoSpaceDE w:val="0"/>
        <w:autoSpaceDN w:val="0"/>
        <w:adjustRightInd w:val="0"/>
        <w:textAlignment w:val="baseline"/>
        <w:rPr>
          <w:color w:val="000000" w:themeColor="text1"/>
        </w:rPr>
      </w:pPr>
      <w:r w:rsidRPr="00F94B25">
        <w:rPr>
          <w:color w:val="000000" w:themeColor="text1"/>
        </w:rPr>
        <w:t>Where ISMTC = SFN*10ms/TSMTC it he SMTC index</w:t>
      </w:r>
    </w:p>
    <w:p w14:paraId="3EC72CA6" w14:textId="77777777" w:rsidR="00202D1A" w:rsidRPr="00F94B25" w:rsidRDefault="00202D1A" w:rsidP="00202D1A">
      <w:pPr>
        <w:pStyle w:val="a3"/>
        <w:numPr>
          <w:ilvl w:val="4"/>
          <w:numId w:val="25"/>
        </w:numPr>
        <w:overflowPunct w:val="0"/>
        <w:autoSpaceDE w:val="0"/>
        <w:autoSpaceDN w:val="0"/>
        <w:adjustRightInd w:val="0"/>
        <w:textAlignment w:val="baseline"/>
        <w:rPr>
          <w:color w:val="000000" w:themeColor="text1"/>
        </w:rPr>
      </w:pPr>
      <w:r w:rsidRPr="00F94B25">
        <w:rPr>
          <w:color w:val="000000" w:themeColor="text1"/>
        </w:rPr>
        <w:t>L and M are the number of SMTC occasions used for TCI#1 and TCI#2, which are defined as</w:t>
      </w:r>
    </w:p>
    <w:p w14:paraId="7A08B1DF" w14:textId="77777777" w:rsidR="00202D1A" w:rsidRPr="00F94B25" w:rsidRDefault="00202D1A" w:rsidP="00202D1A">
      <w:pPr>
        <w:pStyle w:val="a3"/>
        <w:numPr>
          <w:ilvl w:val="5"/>
          <w:numId w:val="25"/>
        </w:numPr>
        <w:overflowPunct w:val="0"/>
        <w:autoSpaceDE w:val="0"/>
        <w:autoSpaceDN w:val="0"/>
        <w:adjustRightInd w:val="0"/>
        <w:textAlignment w:val="baseline"/>
        <w:rPr>
          <w:color w:val="000000" w:themeColor="text1"/>
        </w:rPr>
      </w:pPr>
      <w:r w:rsidRPr="00F94B25">
        <w:rPr>
          <w:color w:val="000000" w:themeColor="text1"/>
        </w:rPr>
        <w:t>L=6 and M=2 is RSRP_1-RSP_2 &gt; X dB</w:t>
      </w:r>
    </w:p>
    <w:p w14:paraId="3A9CA27C" w14:textId="77777777" w:rsidR="00202D1A" w:rsidRPr="00F94B25" w:rsidRDefault="00202D1A" w:rsidP="00202D1A">
      <w:pPr>
        <w:pStyle w:val="a3"/>
        <w:numPr>
          <w:ilvl w:val="5"/>
          <w:numId w:val="25"/>
        </w:numPr>
        <w:overflowPunct w:val="0"/>
        <w:autoSpaceDE w:val="0"/>
        <w:autoSpaceDN w:val="0"/>
        <w:adjustRightInd w:val="0"/>
        <w:textAlignment w:val="baseline"/>
        <w:rPr>
          <w:color w:val="000000" w:themeColor="text1"/>
        </w:rPr>
      </w:pPr>
      <w:r w:rsidRPr="00F94B25">
        <w:rPr>
          <w:color w:val="000000" w:themeColor="text1"/>
        </w:rPr>
        <w:t>L=2 and M=6 is RSRP_2-RSRP_1 &gt; X dB</w:t>
      </w:r>
    </w:p>
    <w:p w14:paraId="26124D3C" w14:textId="77777777" w:rsidR="00202D1A" w:rsidRPr="00F94B25" w:rsidRDefault="00202D1A" w:rsidP="00202D1A">
      <w:pPr>
        <w:pStyle w:val="a3"/>
        <w:numPr>
          <w:ilvl w:val="5"/>
          <w:numId w:val="25"/>
        </w:numPr>
        <w:overflowPunct w:val="0"/>
        <w:autoSpaceDE w:val="0"/>
        <w:autoSpaceDN w:val="0"/>
        <w:adjustRightInd w:val="0"/>
        <w:textAlignment w:val="baseline"/>
        <w:rPr>
          <w:color w:val="000000" w:themeColor="text1"/>
        </w:rPr>
      </w:pPr>
      <w:r w:rsidRPr="00F94B25">
        <w:rPr>
          <w:color w:val="000000" w:themeColor="text1"/>
        </w:rPr>
        <w:t>L=M=4 otherwise</w:t>
      </w:r>
    </w:p>
    <w:p w14:paraId="2729B6A3" w14:textId="77777777" w:rsidR="00202D1A" w:rsidRPr="00FE266C" w:rsidRDefault="00202D1A" w:rsidP="00202D1A">
      <w:pPr>
        <w:pStyle w:val="a3"/>
        <w:numPr>
          <w:ilvl w:val="0"/>
          <w:numId w:val="25"/>
        </w:numPr>
        <w:ind w:left="720"/>
        <w:rPr>
          <w:color w:val="000000" w:themeColor="text1"/>
        </w:rPr>
      </w:pPr>
      <w:r w:rsidRPr="00FE266C">
        <w:rPr>
          <w:color w:val="000000" w:themeColor="text1"/>
        </w:rPr>
        <w:t>Recommended WF</w:t>
      </w:r>
    </w:p>
    <w:p w14:paraId="06505BC4" w14:textId="77777777" w:rsidR="00202D1A" w:rsidRPr="00A9709D" w:rsidRDefault="00202D1A" w:rsidP="00202D1A">
      <w:pPr>
        <w:pStyle w:val="a3"/>
        <w:numPr>
          <w:ilvl w:val="1"/>
          <w:numId w:val="25"/>
        </w:numPr>
        <w:ind w:left="1440"/>
        <w:rPr>
          <w:color w:val="000000" w:themeColor="text1"/>
        </w:rPr>
      </w:pPr>
      <w:r w:rsidRPr="001D0899">
        <w:rPr>
          <w:color w:val="000000" w:themeColor="text1"/>
          <w:highlight w:val="yellow"/>
        </w:rPr>
        <w:t>Discuss and decide if scheduling restriction for L3 measurements is enhanced for multi-RX operation in Rel-18</w:t>
      </w:r>
      <w:r w:rsidRPr="00694D83">
        <w:rPr>
          <w:color w:val="000000" w:themeColor="text1"/>
        </w:rPr>
        <w:t>.</w:t>
      </w:r>
    </w:p>
    <w:p w14:paraId="2E3C0EE2" w14:textId="4A612C87" w:rsidR="005A6CF4" w:rsidRDefault="005A6CF4" w:rsidP="00D8737D">
      <w:pPr>
        <w:spacing w:afterLines="50" w:after="120"/>
        <w:rPr>
          <w:bCs/>
          <w:color w:val="000000" w:themeColor="text1"/>
          <w:szCs w:val="24"/>
          <w:lang w:val="en-US"/>
        </w:rPr>
      </w:pPr>
    </w:p>
    <w:p w14:paraId="186FA264" w14:textId="77777777" w:rsidR="003F5100" w:rsidRPr="00161F9A" w:rsidRDefault="003F5100" w:rsidP="003F5100">
      <w:pPr>
        <w:jc w:val="both"/>
        <w:rPr>
          <w:color w:val="000000" w:themeColor="text1"/>
          <w:szCs w:val="24"/>
          <w:lang w:val="en-US"/>
        </w:rPr>
      </w:pPr>
      <w:r w:rsidRPr="00161F9A">
        <w:rPr>
          <w:color w:val="000000" w:themeColor="text1"/>
          <w:szCs w:val="24"/>
          <w:lang w:val="en-US"/>
        </w:rPr>
        <w:lastRenderedPageBreak/>
        <w:t>Discussion</w:t>
      </w:r>
      <w:r>
        <w:rPr>
          <w:color w:val="000000" w:themeColor="text1"/>
          <w:szCs w:val="24"/>
          <w:lang w:val="en-US"/>
        </w:rPr>
        <w:t>:</w:t>
      </w:r>
    </w:p>
    <w:p w14:paraId="45E2624F" w14:textId="77777777" w:rsidR="00DD4A01" w:rsidRDefault="00DD4A01" w:rsidP="00DD4A01">
      <w:pPr>
        <w:pStyle w:val="a3"/>
        <w:numPr>
          <w:ilvl w:val="1"/>
          <w:numId w:val="25"/>
        </w:numPr>
        <w:ind w:left="1440"/>
        <w:rPr>
          <w:color w:val="000000" w:themeColor="text1"/>
        </w:rPr>
      </w:pPr>
      <w:r>
        <w:rPr>
          <w:color w:val="000000" w:themeColor="text1"/>
        </w:rPr>
        <w:t xml:space="preserve">Option 1: </w:t>
      </w:r>
      <w:r w:rsidRPr="00F13DB6">
        <w:rPr>
          <w:color w:val="000000" w:themeColor="text1"/>
        </w:rPr>
        <w:t xml:space="preserve">Scheduling restriction for L3 measurements </w:t>
      </w:r>
      <w:r>
        <w:rPr>
          <w:color w:val="000000" w:themeColor="text1"/>
        </w:rPr>
        <w:t>is not</w:t>
      </w:r>
      <w:r w:rsidRPr="00F13DB6">
        <w:rPr>
          <w:color w:val="000000" w:themeColor="text1"/>
        </w:rPr>
        <w:t xml:space="preserve"> enhanced for multi-RX operation</w:t>
      </w:r>
    </w:p>
    <w:p w14:paraId="581A2414" w14:textId="77777777" w:rsidR="00BD7987" w:rsidRDefault="00BD7987" w:rsidP="00BD7987">
      <w:pPr>
        <w:pStyle w:val="a3"/>
        <w:numPr>
          <w:ilvl w:val="1"/>
          <w:numId w:val="25"/>
        </w:numPr>
        <w:ind w:left="1440"/>
        <w:rPr>
          <w:color w:val="000000" w:themeColor="text1"/>
        </w:rPr>
      </w:pPr>
      <w:r>
        <w:rPr>
          <w:color w:val="000000" w:themeColor="text1"/>
        </w:rPr>
        <w:t xml:space="preserve">Option 2: </w:t>
      </w:r>
      <w:r w:rsidRPr="00F13DB6">
        <w:rPr>
          <w:color w:val="000000" w:themeColor="text1"/>
        </w:rPr>
        <w:t xml:space="preserve">Scheduling restriction for L3 measurements </w:t>
      </w:r>
      <w:r>
        <w:rPr>
          <w:color w:val="000000" w:themeColor="text1"/>
        </w:rPr>
        <w:t xml:space="preserve">is </w:t>
      </w:r>
      <w:r w:rsidRPr="00F13DB6">
        <w:rPr>
          <w:color w:val="000000" w:themeColor="text1"/>
        </w:rPr>
        <w:t>enhanced for multi-RX operation</w:t>
      </w:r>
    </w:p>
    <w:p w14:paraId="26013376" w14:textId="77777777" w:rsidR="00202D1A" w:rsidRPr="00BD7987" w:rsidRDefault="00202D1A" w:rsidP="00D8737D">
      <w:pPr>
        <w:spacing w:afterLines="50" w:after="120"/>
        <w:rPr>
          <w:bCs/>
          <w:color w:val="000000" w:themeColor="text1"/>
          <w:szCs w:val="24"/>
          <w:lang w:val="en-US"/>
        </w:rPr>
      </w:pPr>
    </w:p>
    <w:p w14:paraId="642053F5" w14:textId="4741DC2F" w:rsidR="00AA3FC3" w:rsidRDefault="00AA3FC3" w:rsidP="00D8737D">
      <w:pPr>
        <w:spacing w:afterLines="50" w:after="120"/>
        <w:rPr>
          <w:bCs/>
          <w:color w:val="000000" w:themeColor="text1"/>
          <w:szCs w:val="24"/>
        </w:rPr>
      </w:pPr>
    </w:p>
    <w:p w14:paraId="1AB6FA71" w14:textId="032B1493" w:rsidR="00AA3FC3" w:rsidRPr="00082D43" w:rsidRDefault="00AA3FC3" w:rsidP="00AA3FC3">
      <w:pPr>
        <w:pStyle w:val="2"/>
        <w:numPr>
          <w:ilvl w:val="0"/>
          <w:numId w:val="0"/>
        </w:numPr>
        <w:rPr>
          <w:sz w:val="22"/>
          <w:szCs w:val="22"/>
          <w:lang w:val="en-US"/>
        </w:rPr>
      </w:pPr>
      <w:r w:rsidRPr="00082D43">
        <w:rPr>
          <w:rFonts w:hint="eastAsia"/>
          <w:lang w:val="en-US"/>
        </w:rPr>
        <w:t>2</w:t>
      </w:r>
      <w:r w:rsidRPr="00082D43">
        <w:rPr>
          <w:lang w:val="en-US"/>
        </w:rPr>
        <w:t>.</w:t>
      </w:r>
      <w:r w:rsidR="00B16071">
        <w:rPr>
          <w:lang w:val="en-US"/>
        </w:rPr>
        <w:t>2</w:t>
      </w:r>
      <w:r w:rsidRPr="00082D43">
        <w:rPr>
          <w:lang w:val="en-US"/>
        </w:rPr>
        <w:t xml:space="preserve"> </w:t>
      </w:r>
      <w:r>
        <w:rPr>
          <w:lang w:val="en-US"/>
        </w:rPr>
        <w:t>measurement restriction for L1 measurements</w:t>
      </w:r>
    </w:p>
    <w:p w14:paraId="649473A2" w14:textId="77777777" w:rsidR="00F238B0" w:rsidRPr="00FE266C" w:rsidRDefault="00F238B0" w:rsidP="00F238B0">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 xml:space="preserve">-1: Conditions that </w:t>
      </w:r>
      <w:r>
        <w:rPr>
          <w:b/>
          <w:color w:val="000000" w:themeColor="text1"/>
          <w:u w:val="single"/>
          <w:lang w:eastAsia="ko-KR"/>
        </w:rPr>
        <w:t>measurement</w:t>
      </w:r>
      <w:r w:rsidRPr="00FE266C">
        <w:rPr>
          <w:b/>
          <w:color w:val="000000" w:themeColor="text1"/>
          <w:u w:val="single"/>
          <w:lang w:eastAsia="ko-KR"/>
        </w:rPr>
        <w:t xml:space="preserve"> restriction for L1 measurements can be </w:t>
      </w:r>
      <w:r>
        <w:rPr>
          <w:b/>
          <w:color w:val="000000" w:themeColor="text1"/>
          <w:u w:val="single"/>
          <w:lang w:eastAsia="ko-KR"/>
        </w:rPr>
        <w:t>relaxed for multi-Rx</w:t>
      </w:r>
    </w:p>
    <w:p w14:paraId="7D1BA763" w14:textId="28F17C73" w:rsidR="005A6CF4" w:rsidRPr="00F238B0" w:rsidRDefault="005A6CF4" w:rsidP="00D8737D">
      <w:pPr>
        <w:spacing w:afterLines="50" w:after="120"/>
        <w:rPr>
          <w:bCs/>
          <w:color w:val="000000" w:themeColor="text1"/>
          <w:szCs w:val="24"/>
        </w:rPr>
      </w:pPr>
    </w:p>
    <w:p w14:paraId="273989C9" w14:textId="77777777" w:rsidR="00F238B0" w:rsidRDefault="00F238B0" w:rsidP="00F238B0">
      <w:pPr>
        <w:rPr>
          <w:i/>
          <w:color w:val="0070C0"/>
        </w:rPr>
      </w:pPr>
      <w:r>
        <w:rPr>
          <w:i/>
          <w:color w:val="0070C0"/>
        </w:rPr>
        <w:t>Background: In existing RLM/BFD requirements</w:t>
      </w:r>
    </w:p>
    <w:tbl>
      <w:tblPr>
        <w:tblStyle w:val="afff7"/>
        <w:tblW w:w="0" w:type="auto"/>
        <w:tblInd w:w="0" w:type="dxa"/>
        <w:tblLook w:val="04A0" w:firstRow="1" w:lastRow="0" w:firstColumn="1" w:lastColumn="0" w:noHBand="0" w:noVBand="1"/>
      </w:tblPr>
      <w:tblGrid>
        <w:gridCol w:w="9630"/>
      </w:tblGrid>
      <w:tr w:rsidR="00F238B0" w14:paraId="05717D10" w14:textId="77777777" w:rsidTr="00F238B0">
        <w:tc>
          <w:tcPr>
            <w:tcW w:w="9630" w:type="dxa"/>
          </w:tcPr>
          <w:p w14:paraId="6567A5E1" w14:textId="77777777" w:rsidR="00F238B0" w:rsidRDefault="00F238B0" w:rsidP="00F238B0">
            <w:pPr>
              <w:rPr>
                <w:i/>
                <w:color w:val="0070C0"/>
                <w:lang w:eastAsia="zh-CN"/>
              </w:rPr>
            </w:pPr>
            <w:r>
              <w:rPr>
                <w:i/>
                <w:color w:val="0070C0"/>
                <w:lang w:eastAsia="zh-CN"/>
              </w:rPr>
              <w:t>For CSI-RS based RLM</w:t>
            </w:r>
          </w:p>
          <w:p w14:paraId="5859ABFB" w14:textId="77777777" w:rsidR="00F238B0" w:rsidRPr="009C5807" w:rsidRDefault="00F238B0" w:rsidP="00F238B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327ABAE" w14:textId="77777777" w:rsidR="00F238B0" w:rsidRPr="009C5807" w:rsidRDefault="00F238B0" w:rsidP="00F238B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23F1F07A" w14:textId="77777777" w:rsidR="00F238B0" w:rsidRPr="009C5807" w:rsidRDefault="00F238B0" w:rsidP="00F238B0">
            <w:pPr>
              <w:pStyle w:val="B2"/>
              <w:rPr>
                <w:rFonts w:eastAsiaTheme="minorEastAsia"/>
              </w:rPr>
            </w:pPr>
            <w:r w:rsidRPr="009C5807">
              <w:t>-</w:t>
            </w:r>
            <w:r w:rsidRPr="009C5807">
              <w:tab/>
              <w:t xml:space="preserve">The CSI-RS for RLM or the other CSI-RS in a resource set configured with repetition ON, or </w:t>
            </w:r>
          </w:p>
          <w:p w14:paraId="13A34FFE" w14:textId="77777777" w:rsidR="00F238B0" w:rsidRPr="009C5807" w:rsidRDefault="00F238B0" w:rsidP="00F238B0">
            <w:pPr>
              <w:pStyle w:val="B2"/>
            </w:pPr>
            <w:r w:rsidRPr="009C5807">
              <w:t>-</w:t>
            </w:r>
            <w:r w:rsidRPr="009C5807">
              <w:tab/>
              <w:t>The other CSI-RS is configured in q1 and beam failure is detected, or</w:t>
            </w:r>
          </w:p>
          <w:p w14:paraId="7B407B51" w14:textId="77777777" w:rsidR="00F238B0" w:rsidRPr="009C5807" w:rsidRDefault="00F238B0" w:rsidP="00F238B0">
            <w:pPr>
              <w:pStyle w:val="B2"/>
            </w:pPr>
            <w:r w:rsidRPr="009C5807">
              <w:t>-</w:t>
            </w:r>
            <w:r w:rsidRPr="009C5807">
              <w:tab/>
            </w:r>
            <w:r w:rsidRPr="00282D11">
              <w:rPr>
                <w:highlight w:val="yellow"/>
              </w:rPr>
              <w:t xml:space="preserve">The two CSI-RS-es are not QCL-ed </w:t>
            </w:r>
            <w:proofErr w:type="spellStart"/>
            <w:r w:rsidRPr="00282D11">
              <w:rPr>
                <w:highlight w:val="yellow"/>
              </w:rPr>
              <w:t>w.r.t.</w:t>
            </w:r>
            <w:proofErr w:type="spellEnd"/>
            <w:r w:rsidRPr="00282D11">
              <w:rPr>
                <w:highlight w:val="yellow"/>
              </w:rPr>
              <w:t xml:space="preserve"> QCL-</w:t>
            </w:r>
            <w:proofErr w:type="spellStart"/>
            <w:r w:rsidRPr="00282D11">
              <w:rPr>
                <w:highlight w:val="yellow"/>
              </w:rPr>
              <w:t>TypeD</w:t>
            </w:r>
            <w:proofErr w:type="spellEnd"/>
            <w:r w:rsidRPr="00282D11">
              <w:rPr>
                <w:highlight w:val="yellow"/>
              </w:rPr>
              <w:t>, or the QCL information is not known to UE,</w:t>
            </w:r>
          </w:p>
          <w:p w14:paraId="73C7CD88" w14:textId="77777777" w:rsidR="00F238B0" w:rsidRDefault="00F238B0" w:rsidP="00F238B0">
            <w:pPr>
              <w:pStyle w:val="B10"/>
            </w:pPr>
            <w:r w:rsidRPr="009C5807">
              <w:t>-</w:t>
            </w:r>
            <w:r w:rsidRPr="009C5807">
              <w:tab/>
              <w:t>Otherwise, UE shall be able to measure the CSI-RS for RLM without any restriction.</w:t>
            </w:r>
          </w:p>
          <w:p w14:paraId="0A779004" w14:textId="6AFED314" w:rsidR="00F238B0" w:rsidRDefault="00F238B0" w:rsidP="00F238B0">
            <w:pPr>
              <w:rPr>
                <w:i/>
                <w:color w:val="0070C0"/>
              </w:rPr>
            </w:pPr>
          </w:p>
          <w:p w14:paraId="27DC9D3B" w14:textId="77777777" w:rsidR="00F238B0" w:rsidRDefault="00F238B0" w:rsidP="00F238B0">
            <w:pPr>
              <w:rPr>
                <w:i/>
                <w:color w:val="0070C0"/>
                <w:lang w:eastAsia="zh-CN"/>
              </w:rPr>
            </w:pPr>
            <w:r>
              <w:rPr>
                <w:rFonts w:hint="eastAsia"/>
                <w:i/>
                <w:color w:val="0070C0"/>
                <w:lang w:eastAsia="zh-CN"/>
              </w:rPr>
              <w:t>F</w:t>
            </w:r>
            <w:r>
              <w:rPr>
                <w:i/>
                <w:color w:val="0070C0"/>
                <w:lang w:eastAsia="zh-CN"/>
              </w:rPr>
              <w:t>or CSI-RS based BFD</w:t>
            </w:r>
          </w:p>
          <w:p w14:paraId="75F214E8" w14:textId="77777777" w:rsidR="00F238B0" w:rsidRDefault="00DD1774" w:rsidP="00F238B0">
            <w:pPr>
              <w:pStyle w:val="B2"/>
            </w:pPr>
            <w:r w:rsidRPr="00282D11">
              <w:rPr>
                <w:highlight w:val="yellow"/>
              </w:rPr>
              <w:t xml:space="preserve">For FR2, when the CSI-RS for CBD measurement </w:t>
            </w:r>
            <w:r w:rsidRPr="00282D11">
              <w:rPr>
                <w:rFonts w:eastAsia="Malgun Gothic"/>
                <w:highlight w:val="yellow"/>
                <w:lang w:eastAsia="ja-JP"/>
              </w:rPr>
              <w:t xml:space="preserve">on one CC </w:t>
            </w:r>
            <w:r w:rsidRPr="00282D11">
              <w:rPr>
                <w:highlight w:val="yellow"/>
              </w:rPr>
              <w:t>is in the same OFDM symbol as another CSI-RS for RLM, BFD, CBD or L1-RSRP measurement</w:t>
            </w:r>
            <w:r w:rsidRPr="00282D11">
              <w:rPr>
                <w:rFonts w:eastAsia="Malgun Gothic"/>
                <w:highlight w:val="yellow"/>
                <w:lang w:eastAsia="ja-JP"/>
              </w:rPr>
              <w:t xml:space="preserve"> on the same CC or different CCs in the same band</w:t>
            </w:r>
            <w:r w:rsidRPr="00282D11">
              <w:rPr>
                <w:highlight w:val="yellow"/>
              </w:rPr>
              <w:t>, UE is required to measure one of but not both CSI-RS for CBD measurement and the other CSI-RS.</w:t>
            </w:r>
            <w:r w:rsidRPr="009C5807">
              <w:t xml:space="preserve"> Longer evaluation period for CSI-RS based CBD measurement is expected, and no requirements are defined.</w:t>
            </w:r>
          </w:p>
          <w:p w14:paraId="526A2E97" w14:textId="77777777" w:rsidR="005170C6" w:rsidRDefault="005170C6" w:rsidP="00F238B0">
            <w:pPr>
              <w:pStyle w:val="B2"/>
              <w:rPr>
                <w:i/>
                <w:color w:val="0070C0"/>
              </w:rPr>
            </w:pPr>
          </w:p>
          <w:p w14:paraId="6F6AA034" w14:textId="6BA169C2" w:rsidR="005170C6" w:rsidRDefault="005170C6" w:rsidP="005170C6">
            <w:pPr>
              <w:rPr>
                <w:i/>
                <w:color w:val="0070C0"/>
              </w:rPr>
            </w:pPr>
            <w:r>
              <w:rPr>
                <w:rFonts w:hint="eastAsia"/>
                <w:i/>
                <w:color w:val="0070C0"/>
                <w:lang w:eastAsia="zh-CN"/>
              </w:rPr>
              <w:t>F</w:t>
            </w:r>
            <w:r>
              <w:rPr>
                <w:i/>
                <w:color w:val="0070C0"/>
                <w:lang w:eastAsia="zh-CN"/>
              </w:rPr>
              <w:t>or CSI-RS based L1-RSRP</w:t>
            </w:r>
          </w:p>
          <w:p w14:paraId="484AF276" w14:textId="77777777" w:rsidR="005170C6" w:rsidRPr="009C5807" w:rsidRDefault="005170C6" w:rsidP="005170C6">
            <w:pPr>
              <w:pStyle w:val="B10"/>
            </w:pPr>
            <w:r w:rsidRPr="009C5807">
              <w:t>In the following cases, UE is required to measure one of but not both CSI-RS for L1-RSRP measurement and the other CSI-RS. Longer measurement period for CSI-RS based L1-RSRP measurement is expected, and no requirements are defined.</w:t>
            </w:r>
          </w:p>
          <w:p w14:paraId="7E446E5B" w14:textId="77777777" w:rsidR="005170C6" w:rsidRPr="009C5807" w:rsidRDefault="005170C6" w:rsidP="005170C6">
            <w:pPr>
              <w:pStyle w:val="B2"/>
            </w:pPr>
            <w:r w:rsidRPr="009C5807">
              <w:t>-</w:t>
            </w:r>
            <w:r w:rsidRPr="009C5807">
              <w:tab/>
              <w:t xml:space="preserve">The CSI-RS for L1-RSRP measurement or the other CSI-RS in a resource set configured with repetition ON, or </w:t>
            </w:r>
          </w:p>
          <w:p w14:paraId="224AA2EE" w14:textId="77777777" w:rsidR="005170C6" w:rsidRPr="009C5807" w:rsidRDefault="005170C6" w:rsidP="005170C6">
            <w:pPr>
              <w:pStyle w:val="B2"/>
            </w:pPr>
            <w:r w:rsidRPr="009C5807">
              <w:t>-</w:t>
            </w:r>
            <w:r w:rsidRPr="009C5807">
              <w:tab/>
              <w:t>The other CSI-RS is configured in q1 and beam failure is detected, or</w:t>
            </w:r>
          </w:p>
          <w:p w14:paraId="24594055" w14:textId="77777777" w:rsidR="005170C6" w:rsidRPr="009C5807" w:rsidRDefault="005170C6" w:rsidP="005170C6">
            <w:pPr>
              <w:pStyle w:val="B2"/>
            </w:pPr>
            <w:r w:rsidRPr="005170C6">
              <w:rPr>
                <w:highlight w:val="yellow"/>
              </w:rPr>
              <w:t>-</w:t>
            </w:r>
            <w:r w:rsidRPr="005170C6">
              <w:rPr>
                <w:highlight w:val="yellow"/>
              </w:rPr>
              <w:tab/>
              <w:t xml:space="preserve">The two CSI-RS-es are not QCL-ed </w:t>
            </w:r>
            <w:proofErr w:type="spellStart"/>
            <w:r w:rsidRPr="005170C6">
              <w:rPr>
                <w:highlight w:val="yellow"/>
              </w:rPr>
              <w:t>w.r.t.</w:t>
            </w:r>
            <w:proofErr w:type="spellEnd"/>
            <w:r w:rsidRPr="005170C6">
              <w:rPr>
                <w:highlight w:val="yellow"/>
              </w:rPr>
              <w:t xml:space="preserve"> QCL-</w:t>
            </w:r>
            <w:proofErr w:type="spellStart"/>
            <w:r w:rsidRPr="005170C6">
              <w:rPr>
                <w:highlight w:val="yellow"/>
              </w:rPr>
              <w:t>TypeD</w:t>
            </w:r>
            <w:proofErr w:type="spellEnd"/>
            <w:r w:rsidRPr="005170C6">
              <w:rPr>
                <w:highlight w:val="yellow"/>
              </w:rPr>
              <w:t>, or the QCL information is not known to UE,</w:t>
            </w:r>
          </w:p>
          <w:p w14:paraId="0F05B561" w14:textId="77777777" w:rsidR="005170C6" w:rsidRPr="009C5807" w:rsidRDefault="005170C6" w:rsidP="005170C6">
            <w:pPr>
              <w:pStyle w:val="B10"/>
            </w:pPr>
            <w:r w:rsidRPr="009C5807">
              <w:lastRenderedPageBreak/>
              <w:t>-</w:t>
            </w:r>
            <w:r w:rsidRPr="009C5807">
              <w:tab/>
              <w:t>Otherwise, UE shall be able to measure the CSI-RS for L1-RSRP measurement without any restriction.</w:t>
            </w:r>
          </w:p>
          <w:p w14:paraId="19C8D2C8" w14:textId="77777777" w:rsidR="005170C6" w:rsidRDefault="005170C6" w:rsidP="00F238B0">
            <w:pPr>
              <w:pStyle w:val="B2"/>
              <w:rPr>
                <w:i/>
                <w:color w:val="0070C0"/>
              </w:rPr>
            </w:pPr>
          </w:p>
          <w:p w14:paraId="7693214D" w14:textId="6890E5B2" w:rsidR="005170C6" w:rsidRDefault="005170C6" w:rsidP="00F238B0">
            <w:pPr>
              <w:pStyle w:val="B2"/>
              <w:rPr>
                <w:i/>
                <w:color w:val="0070C0"/>
              </w:rPr>
            </w:pPr>
          </w:p>
        </w:tc>
      </w:tr>
    </w:tbl>
    <w:p w14:paraId="6DD78C7A" w14:textId="77777777" w:rsidR="00F238B0" w:rsidRDefault="00F238B0" w:rsidP="00F238B0">
      <w:pPr>
        <w:rPr>
          <w:i/>
          <w:color w:val="0070C0"/>
        </w:rPr>
      </w:pPr>
    </w:p>
    <w:p w14:paraId="013510F8" w14:textId="77777777" w:rsidR="00F238B0" w:rsidRPr="00C23232" w:rsidRDefault="00F238B0" w:rsidP="00F238B0">
      <w:pPr>
        <w:rPr>
          <w:i/>
          <w:color w:val="0070C0"/>
        </w:rPr>
      </w:pPr>
      <w:r>
        <w:rPr>
          <w:rFonts w:hint="eastAsia"/>
          <w:i/>
          <w:color w:val="0070C0"/>
        </w:rPr>
        <w:t>P</w:t>
      </w:r>
      <w:r>
        <w:rPr>
          <w:i/>
          <w:color w:val="0070C0"/>
        </w:rPr>
        <w:t>roposals:</w:t>
      </w:r>
    </w:p>
    <w:p w14:paraId="6BD8BC41" w14:textId="4DD6CBB2" w:rsidR="00F238B0" w:rsidRDefault="00282D11" w:rsidP="00F238B0">
      <w:pPr>
        <w:rPr>
          <w:i/>
          <w:color w:val="0070C0"/>
        </w:rPr>
      </w:pPr>
      <w:r w:rsidRPr="00282D11">
        <w:rPr>
          <w:noProof/>
        </w:rPr>
        <w:drawing>
          <wp:inline distT="0" distB="0" distL="0" distR="0" wp14:anchorId="7BD8A14F" wp14:editId="0D36E099">
            <wp:extent cx="3600000" cy="192600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1926000"/>
                    </a:xfrm>
                    <a:prstGeom prst="rect">
                      <a:avLst/>
                    </a:prstGeom>
                    <a:noFill/>
                    <a:ln>
                      <a:noFill/>
                    </a:ln>
                  </pic:spPr>
                </pic:pic>
              </a:graphicData>
            </a:graphic>
          </wp:inline>
        </w:drawing>
      </w:r>
    </w:p>
    <w:p w14:paraId="42F0BC9E" w14:textId="1CFF0E1C" w:rsidR="00F238B0" w:rsidRPr="00EC310D" w:rsidRDefault="00EC310D" w:rsidP="00DA1583">
      <w:pPr>
        <w:pStyle w:val="a3"/>
        <w:numPr>
          <w:ilvl w:val="1"/>
          <w:numId w:val="25"/>
        </w:numPr>
        <w:ind w:left="1440"/>
        <w:rPr>
          <w:color w:val="000000" w:themeColor="text1"/>
        </w:rPr>
      </w:pPr>
      <w:r w:rsidRPr="00EC310D">
        <w:rPr>
          <w:color w:val="000000" w:themeColor="text1"/>
        </w:rPr>
        <w:t xml:space="preserve">Option 1: </w:t>
      </w:r>
      <w:r w:rsidR="00F238B0" w:rsidRPr="00EC310D">
        <w:rPr>
          <w:color w:val="000000" w:themeColor="text1"/>
        </w:rPr>
        <w:t>In multi-TR</w:t>
      </w:r>
      <w:r w:rsidR="00F238B0" w:rsidRPr="00EC310D">
        <w:rPr>
          <w:rFonts w:hint="eastAsia"/>
          <w:color w:val="000000" w:themeColor="text1"/>
        </w:rPr>
        <w:t>P</w:t>
      </w:r>
      <w:r w:rsidR="00F238B0" w:rsidRPr="00EC310D">
        <w:rPr>
          <w:color w:val="000000" w:themeColor="text1"/>
        </w:rPr>
        <w:t xml:space="preserve"> operation scenario, </w:t>
      </w:r>
      <w:r w:rsidR="00CF7FFC" w:rsidRPr="00EC310D">
        <w:rPr>
          <w:color w:val="000000" w:themeColor="text1"/>
        </w:rPr>
        <w:t>when the CSI-RS for RLM/BFD</w:t>
      </w:r>
      <w:r w:rsidR="00FB2E97">
        <w:rPr>
          <w:color w:val="000000" w:themeColor="text1"/>
        </w:rPr>
        <w:t>/L1-RSRP</w:t>
      </w:r>
      <w:r w:rsidR="00CF7FFC" w:rsidRPr="00EC310D">
        <w:rPr>
          <w:color w:val="000000" w:themeColor="text1"/>
        </w:rPr>
        <w:t xml:space="preserve"> measurement on one CC is in the same OFDM symbol as another CSI-RS for RLM, BFD, CBD or L1-RSRP measurement on the same CC or different CCs in the same band</w:t>
      </w:r>
      <w:r w:rsidR="00F238B0" w:rsidRPr="00EC310D">
        <w:rPr>
          <w:color w:val="000000" w:themeColor="text1"/>
        </w:rPr>
        <w:t xml:space="preserve">, </w:t>
      </w:r>
      <w:r w:rsidR="00CF7FFC" w:rsidRPr="00EC310D">
        <w:rPr>
          <w:color w:val="000000" w:themeColor="text1"/>
        </w:rPr>
        <w:t>measurement</w:t>
      </w:r>
      <w:r w:rsidR="00F238B0" w:rsidRPr="00EC310D">
        <w:rPr>
          <w:color w:val="000000" w:themeColor="text1"/>
        </w:rPr>
        <w:t xml:space="preserve"> restriction relaxation can be made for </w:t>
      </w:r>
      <w:r w:rsidR="00CF7FFC" w:rsidRPr="00EC310D">
        <w:rPr>
          <w:color w:val="000000" w:themeColor="text1"/>
        </w:rPr>
        <w:t xml:space="preserve">the </w:t>
      </w:r>
      <w:r w:rsidR="00F238B0" w:rsidRPr="00EC310D">
        <w:rPr>
          <w:color w:val="000000" w:themeColor="text1"/>
        </w:rPr>
        <w:t>CSI-RS based L1 measurements with multi-Rx when following conditions are met</w:t>
      </w:r>
    </w:p>
    <w:p w14:paraId="2880C35B" w14:textId="182C87A6" w:rsidR="00F238B0" w:rsidRDefault="00CF7FFC" w:rsidP="00F238B0">
      <w:pPr>
        <w:pStyle w:val="a3"/>
        <w:numPr>
          <w:ilvl w:val="2"/>
          <w:numId w:val="25"/>
        </w:numPr>
        <w:rPr>
          <w:color w:val="000000" w:themeColor="text1"/>
        </w:rPr>
      </w:pPr>
      <w:r w:rsidRPr="00CF7FFC">
        <w:rPr>
          <w:color w:val="000000" w:themeColor="text1"/>
        </w:rPr>
        <w:t>The CSI-RS for RLM</w:t>
      </w:r>
      <w:r>
        <w:rPr>
          <w:color w:val="000000" w:themeColor="text1"/>
        </w:rPr>
        <w:t>/BFD</w:t>
      </w:r>
      <w:r w:rsidR="00FB2E97">
        <w:rPr>
          <w:color w:val="000000" w:themeColor="text1"/>
        </w:rPr>
        <w:t>/L1-RSRP</w:t>
      </w:r>
      <w:r w:rsidRPr="00CF7FFC">
        <w:rPr>
          <w:color w:val="000000" w:themeColor="text1"/>
        </w:rPr>
        <w:t xml:space="preserve"> or the other CSI-RS in a resource set configured with repetition ON</w:t>
      </w:r>
    </w:p>
    <w:p w14:paraId="6ED3383F" w14:textId="60560B23" w:rsidR="00F238B0" w:rsidRPr="003462C0" w:rsidRDefault="00F238B0" w:rsidP="00F238B0">
      <w:pPr>
        <w:pStyle w:val="a3"/>
        <w:numPr>
          <w:ilvl w:val="2"/>
          <w:numId w:val="25"/>
        </w:numPr>
        <w:overflowPunct w:val="0"/>
        <w:autoSpaceDE w:val="0"/>
        <w:autoSpaceDN w:val="0"/>
        <w:adjustRightInd w:val="0"/>
        <w:textAlignment w:val="baseline"/>
        <w:rPr>
          <w:color w:val="000000" w:themeColor="text1"/>
        </w:rPr>
      </w:pPr>
      <w:r>
        <w:rPr>
          <w:color w:val="000000" w:themeColor="text1"/>
        </w:rPr>
        <w:t>[</w:t>
      </w:r>
      <w:r w:rsidR="003C581C">
        <w:rPr>
          <w:color w:val="000000" w:themeColor="text1"/>
        </w:rPr>
        <w:t xml:space="preserve">The two </w:t>
      </w:r>
      <w:r w:rsidRPr="003462C0">
        <w:rPr>
          <w:color w:val="000000" w:themeColor="text1"/>
        </w:rPr>
        <w:t>CSI-RS</w:t>
      </w:r>
      <w:r w:rsidR="003C581C">
        <w:rPr>
          <w:color w:val="000000" w:themeColor="text1"/>
        </w:rPr>
        <w:t>s</w:t>
      </w:r>
      <w:r w:rsidRPr="003462C0">
        <w:rPr>
          <w:color w:val="000000" w:themeColor="text1"/>
        </w:rPr>
        <w:t xml:space="preserve"> are transmitted through different TRPs at the same time</w:t>
      </w:r>
      <w:r>
        <w:rPr>
          <w:color w:val="000000" w:themeColor="text1"/>
        </w:rPr>
        <w:t>]</w:t>
      </w:r>
    </w:p>
    <w:p w14:paraId="3821BFF3" w14:textId="281A4A97" w:rsidR="00F238B0" w:rsidRDefault="00EC310D" w:rsidP="00F238B0">
      <w:pPr>
        <w:pStyle w:val="a3"/>
        <w:numPr>
          <w:ilvl w:val="2"/>
          <w:numId w:val="25"/>
        </w:numPr>
        <w:overflowPunct w:val="0"/>
        <w:autoSpaceDE w:val="0"/>
        <w:autoSpaceDN w:val="0"/>
        <w:adjustRightInd w:val="0"/>
        <w:textAlignment w:val="baseline"/>
        <w:rPr>
          <w:color w:val="000000" w:themeColor="text1"/>
        </w:rPr>
      </w:pPr>
      <w:r>
        <w:rPr>
          <w:color w:val="000000" w:themeColor="text1"/>
        </w:rPr>
        <w:t xml:space="preserve">[QCL source of] the two </w:t>
      </w:r>
      <w:r w:rsidR="00F238B0" w:rsidRPr="008672C8">
        <w:rPr>
          <w:color w:val="000000" w:themeColor="text1"/>
        </w:rPr>
        <w:t>CSI-RS</w:t>
      </w:r>
      <w:r>
        <w:rPr>
          <w:color w:val="000000" w:themeColor="text1"/>
        </w:rPr>
        <w:t>s</w:t>
      </w:r>
      <w:r w:rsidR="00F238B0" w:rsidRPr="008672C8">
        <w:rPr>
          <w:color w:val="000000" w:themeColor="text1"/>
        </w:rPr>
        <w:t xml:space="preserve"> have been reported via GBBR in a pair</w:t>
      </w:r>
    </w:p>
    <w:p w14:paraId="476ED424" w14:textId="2A7867B5" w:rsidR="00F238B0" w:rsidRPr="008672C8" w:rsidRDefault="00F238B0" w:rsidP="00F238B0">
      <w:pPr>
        <w:pStyle w:val="a3"/>
        <w:numPr>
          <w:ilvl w:val="2"/>
          <w:numId w:val="25"/>
        </w:numPr>
        <w:overflowPunct w:val="0"/>
        <w:autoSpaceDE w:val="0"/>
        <w:autoSpaceDN w:val="0"/>
        <w:adjustRightInd w:val="0"/>
        <w:textAlignment w:val="baseline"/>
        <w:rPr>
          <w:color w:val="000000" w:themeColor="text1"/>
        </w:rPr>
      </w:pPr>
      <w:r w:rsidRPr="008672C8">
        <w:rPr>
          <w:color w:val="000000" w:themeColor="text1"/>
        </w:rPr>
        <w:t xml:space="preserve">UE is </w:t>
      </w:r>
      <w:r w:rsidR="00EC310D">
        <w:rPr>
          <w:color w:val="000000" w:themeColor="text1"/>
        </w:rPr>
        <w:t>indicated/configured</w:t>
      </w:r>
      <w:r w:rsidRPr="008672C8">
        <w:rPr>
          <w:color w:val="000000" w:themeColor="text1"/>
        </w:rPr>
        <w:t xml:space="preserve"> </w:t>
      </w:r>
      <w:r>
        <w:rPr>
          <w:color w:val="000000" w:themeColor="text1"/>
        </w:rPr>
        <w:t>with</w:t>
      </w:r>
      <w:r w:rsidRPr="008672C8">
        <w:rPr>
          <w:color w:val="000000" w:themeColor="text1"/>
        </w:rPr>
        <w:t xml:space="preserve"> multi-</w:t>
      </w:r>
      <w:r>
        <w:rPr>
          <w:color w:val="000000" w:themeColor="text1"/>
        </w:rPr>
        <w:t>Rx</w:t>
      </w:r>
      <w:r w:rsidRPr="008672C8">
        <w:rPr>
          <w:color w:val="000000" w:themeColor="text1"/>
        </w:rPr>
        <w:t xml:space="preserve"> </w:t>
      </w:r>
      <w:r>
        <w:rPr>
          <w:color w:val="000000" w:themeColor="text1"/>
        </w:rPr>
        <w:t>operation</w:t>
      </w:r>
    </w:p>
    <w:p w14:paraId="01CD5235" w14:textId="77777777" w:rsidR="00F238B0" w:rsidRDefault="00F238B0" w:rsidP="00F238B0">
      <w:pPr>
        <w:pStyle w:val="a3"/>
        <w:numPr>
          <w:ilvl w:val="2"/>
          <w:numId w:val="25"/>
        </w:numPr>
        <w:rPr>
          <w:color w:val="000000" w:themeColor="text1"/>
        </w:rPr>
      </w:pPr>
      <w:r>
        <w:rPr>
          <w:color w:val="000000" w:themeColor="text1"/>
        </w:rPr>
        <w:t>[Other conditions are not precluded]</w:t>
      </w:r>
    </w:p>
    <w:p w14:paraId="5AB91320" w14:textId="4E3E0F69" w:rsidR="00EC310D" w:rsidRDefault="00EC310D" w:rsidP="00EC310D">
      <w:pPr>
        <w:pStyle w:val="a3"/>
        <w:numPr>
          <w:ilvl w:val="1"/>
          <w:numId w:val="25"/>
        </w:numPr>
        <w:ind w:left="1440"/>
        <w:rPr>
          <w:color w:val="000000" w:themeColor="text1"/>
        </w:rPr>
      </w:pPr>
      <w:r>
        <w:rPr>
          <w:color w:val="000000" w:themeColor="text1"/>
        </w:rPr>
        <w:t>Option 2: measurement restriction relaxation is up to UE implementation</w:t>
      </w:r>
    </w:p>
    <w:p w14:paraId="3DE20E61" w14:textId="3BA01110" w:rsidR="00EF07B0" w:rsidRDefault="00EF07B0" w:rsidP="00EC310D">
      <w:pPr>
        <w:pStyle w:val="a3"/>
        <w:numPr>
          <w:ilvl w:val="1"/>
          <w:numId w:val="25"/>
        </w:numPr>
        <w:ind w:left="1440"/>
        <w:rPr>
          <w:color w:val="000000" w:themeColor="text1"/>
        </w:rPr>
      </w:pPr>
      <w:r>
        <w:rPr>
          <w:rFonts w:hint="eastAsia"/>
          <w:color w:val="000000" w:themeColor="text1"/>
        </w:rPr>
        <w:t>O</w:t>
      </w:r>
      <w:r>
        <w:rPr>
          <w:color w:val="000000" w:themeColor="text1"/>
        </w:rPr>
        <w:t xml:space="preserve">ption 3: </w:t>
      </w:r>
      <w:r w:rsidRPr="00EF07B0">
        <w:rPr>
          <w:color w:val="000000" w:themeColor="text1"/>
        </w:rPr>
        <w:t xml:space="preserve">Do not introduce </w:t>
      </w:r>
      <w:r>
        <w:rPr>
          <w:color w:val="000000" w:themeColor="text1"/>
        </w:rPr>
        <w:t>measurement</w:t>
      </w:r>
      <w:r w:rsidRPr="00EF07B0">
        <w:rPr>
          <w:color w:val="000000" w:themeColor="text1"/>
        </w:rPr>
        <w:t xml:space="preserve"> restriction relaxations for L1 measurements </w:t>
      </w:r>
      <w:r>
        <w:rPr>
          <w:color w:val="000000" w:themeColor="text1"/>
        </w:rPr>
        <w:t xml:space="preserve">for </w:t>
      </w:r>
      <w:r w:rsidRPr="00EF07B0">
        <w:rPr>
          <w:color w:val="000000" w:themeColor="text1"/>
        </w:rPr>
        <w:t>multi-Rx chain UEs</w:t>
      </w:r>
    </w:p>
    <w:p w14:paraId="6692D928" w14:textId="57862665" w:rsidR="0002082A" w:rsidRPr="00863C15" w:rsidRDefault="0002082A" w:rsidP="0002082A">
      <w:pPr>
        <w:rPr>
          <w:color w:val="0070C0"/>
          <w:lang w:val="en-US"/>
        </w:rPr>
      </w:pPr>
    </w:p>
    <w:p w14:paraId="507BE73A" w14:textId="5C166DEA" w:rsidR="00CE5349" w:rsidRDefault="00CE5349" w:rsidP="0002082A">
      <w:pPr>
        <w:rPr>
          <w:color w:val="0070C0"/>
        </w:rPr>
      </w:pPr>
    </w:p>
    <w:p w14:paraId="7E4D47B6" w14:textId="77777777" w:rsidR="00CE5349" w:rsidRDefault="00CE5349" w:rsidP="00CE5349">
      <w:pPr>
        <w:spacing w:afterLines="50" w:after="120"/>
        <w:rPr>
          <w:bCs/>
          <w:color w:val="000000" w:themeColor="text1"/>
          <w:szCs w:val="24"/>
        </w:rPr>
      </w:pPr>
    </w:p>
    <w:p w14:paraId="75C51AC2" w14:textId="72E726BF" w:rsidR="00CE5349" w:rsidRPr="00082D43" w:rsidRDefault="00CE5349" w:rsidP="00CE5349">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RLM/BFD requirements</w:t>
      </w:r>
    </w:p>
    <w:p w14:paraId="5D4B9330" w14:textId="77777777" w:rsidR="00EF07B0" w:rsidRDefault="00EF07B0" w:rsidP="00EF07B0">
      <w:pPr>
        <w:rPr>
          <w:color w:val="000000"/>
          <w:u w:val="single"/>
          <w:lang w:val="en-US"/>
        </w:rPr>
      </w:pPr>
      <w:r w:rsidRPr="00072A2B">
        <w:rPr>
          <w:color w:val="000000"/>
          <w:u w:val="single"/>
          <w:lang w:val="en-US"/>
        </w:rPr>
        <w:t>Issue 2-1-1: Beam sweeping factor for cell specific RLM and BFD/CBD for multi-Rx</w:t>
      </w:r>
    </w:p>
    <w:p w14:paraId="375A7307" w14:textId="77777777" w:rsidR="00EF07B0" w:rsidRPr="00824D92" w:rsidRDefault="00EF07B0" w:rsidP="00EF07B0">
      <w:pPr>
        <w:pStyle w:val="a3"/>
        <w:numPr>
          <w:ilvl w:val="0"/>
          <w:numId w:val="25"/>
        </w:numPr>
        <w:ind w:left="720"/>
        <w:rPr>
          <w:color w:val="000000" w:themeColor="text1"/>
          <w:highlight w:val="green"/>
        </w:rPr>
      </w:pPr>
      <w:r w:rsidRPr="00824D92">
        <w:rPr>
          <w:color w:val="000000" w:themeColor="text1"/>
          <w:highlight w:val="green"/>
        </w:rPr>
        <w:t>Agreements</w:t>
      </w:r>
    </w:p>
    <w:p w14:paraId="23FB9E2C" w14:textId="77777777" w:rsidR="00EF07B0" w:rsidRPr="00824D92" w:rsidRDefault="00EF07B0" w:rsidP="00EF07B0">
      <w:pPr>
        <w:pStyle w:val="a3"/>
        <w:numPr>
          <w:ilvl w:val="1"/>
          <w:numId w:val="25"/>
        </w:numPr>
        <w:ind w:left="1440"/>
        <w:rPr>
          <w:color w:val="000000" w:themeColor="text1"/>
          <w:highlight w:val="green"/>
        </w:rPr>
      </w:pPr>
      <w:r w:rsidRPr="00824D92">
        <w:rPr>
          <w:color w:val="000000" w:themeColor="text1"/>
          <w:highlight w:val="green"/>
        </w:rPr>
        <w:t>Faster beam sweeping is not applicable for CSI-RS based RLM and BFD measurements.</w:t>
      </w:r>
    </w:p>
    <w:p w14:paraId="47E51438" w14:textId="58596C59" w:rsidR="00EF07B0" w:rsidRPr="00EF07B0" w:rsidRDefault="00EF07B0" w:rsidP="0002082A">
      <w:pPr>
        <w:rPr>
          <w:color w:val="0070C0"/>
          <w:lang w:val="en-US"/>
        </w:rPr>
      </w:pPr>
    </w:p>
    <w:bookmarkEnd w:id="4"/>
    <w:p w14:paraId="6AB8D261" w14:textId="77777777" w:rsidR="00EF07B0" w:rsidRPr="00A0005A" w:rsidRDefault="00EF07B0" w:rsidP="00EF07B0">
      <w:pPr>
        <w:outlineLvl w:val="3"/>
        <w:rPr>
          <w:b/>
          <w:color w:val="000000" w:themeColor="text1"/>
          <w:highlight w:val="green"/>
          <w:u w:val="single"/>
          <w:lang w:eastAsia="ko-KR"/>
        </w:rPr>
      </w:pPr>
      <w:r w:rsidRPr="00A0005A">
        <w:rPr>
          <w:b/>
          <w:color w:val="000000" w:themeColor="text1"/>
          <w:highlight w:val="green"/>
          <w:u w:val="single"/>
          <w:lang w:eastAsia="ko-KR"/>
        </w:rPr>
        <w:t>Issue 2-2-1: TRP specific BFD/CBD requirements enhancement for multi-Rx</w:t>
      </w:r>
    </w:p>
    <w:p w14:paraId="4F6BBCE3" w14:textId="77777777" w:rsidR="00EF07B0" w:rsidRPr="00A0005A" w:rsidRDefault="00EF07B0" w:rsidP="00EF07B0">
      <w:pPr>
        <w:pStyle w:val="a3"/>
        <w:numPr>
          <w:ilvl w:val="0"/>
          <w:numId w:val="25"/>
        </w:numPr>
        <w:ind w:left="720"/>
        <w:rPr>
          <w:color w:val="000000" w:themeColor="text1"/>
          <w:highlight w:val="green"/>
        </w:rPr>
      </w:pPr>
      <w:r w:rsidRPr="00A0005A">
        <w:rPr>
          <w:color w:val="000000" w:themeColor="text1"/>
          <w:highlight w:val="green"/>
        </w:rPr>
        <w:t>Proposals</w:t>
      </w:r>
    </w:p>
    <w:p w14:paraId="733A2EA6" w14:textId="55D1EF6D" w:rsidR="00EF07B0" w:rsidRPr="00A0005A" w:rsidRDefault="00EF07B0" w:rsidP="00EF07B0">
      <w:pPr>
        <w:pStyle w:val="a3"/>
        <w:numPr>
          <w:ilvl w:val="1"/>
          <w:numId w:val="25"/>
        </w:numPr>
        <w:ind w:left="1440"/>
        <w:rPr>
          <w:color w:val="000000" w:themeColor="text1"/>
          <w:highlight w:val="green"/>
        </w:rPr>
      </w:pPr>
      <w:r w:rsidRPr="00A0005A">
        <w:rPr>
          <w:color w:val="000000" w:themeColor="text1"/>
          <w:highlight w:val="green"/>
        </w:rPr>
        <w:t xml:space="preserve">Option 1: </w:t>
      </w:r>
      <w:r w:rsidR="00EB571C" w:rsidRPr="00A0005A">
        <w:rPr>
          <w:color w:val="000000" w:themeColor="text1"/>
          <w:highlight w:val="green"/>
        </w:rPr>
        <w:t>(Ericsson, Nokia, ZTE)</w:t>
      </w:r>
    </w:p>
    <w:p w14:paraId="1A1C7C82" w14:textId="72D05821" w:rsidR="00EF07B0" w:rsidRPr="00A0005A" w:rsidRDefault="00EF07B0" w:rsidP="00EF07B0">
      <w:pPr>
        <w:pStyle w:val="a3"/>
        <w:numPr>
          <w:ilvl w:val="2"/>
          <w:numId w:val="25"/>
        </w:numPr>
        <w:rPr>
          <w:color w:val="000000" w:themeColor="text1"/>
          <w:highlight w:val="green"/>
        </w:rPr>
      </w:pPr>
      <w:r w:rsidRPr="00A0005A">
        <w:rPr>
          <w:color w:val="000000" w:themeColor="text1"/>
          <w:highlight w:val="green"/>
        </w:rPr>
        <w:lastRenderedPageBreak/>
        <w:t>Consider P</w:t>
      </w:r>
      <w:r w:rsidRPr="00A0005A">
        <w:rPr>
          <w:color w:val="000000" w:themeColor="text1"/>
          <w:highlight w:val="green"/>
          <w:vertAlign w:val="subscript"/>
        </w:rPr>
        <w:t>TRP</w:t>
      </w:r>
      <w:r w:rsidRPr="00A0005A">
        <w:rPr>
          <w:color w:val="000000" w:themeColor="text1"/>
          <w:highlight w:val="green"/>
        </w:rPr>
        <w:t>=1 for the TRP specific BFD/CBD requirements for multi-Rx operation.</w:t>
      </w:r>
    </w:p>
    <w:p w14:paraId="3DD1CDF1" w14:textId="71ECF9BC" w:rsidR="00EB571C" w:rsidRPr="00A0005A" w:rsidRDefault="00EB571C" w:rsidP="00A0005A">
      <w:pPr>
        <w:pStyle w:val="a3"/>
        <w:numPr>
          <w:ilvl w:val="3"/>
          <w:numId w:val="25"/>
        </w:numPr>
        <w:rPr>
          <w:color w:val="000000" w:themeColor="text1"/>
          <w:highlight w:val="green"/>
        </w:rPr>
      </w:pPr>
      <w:r w:rsidRPr="00A0005A">
        <w:rPr>
          <w:color w:val="000000" w:themeColor="text1"/>
          <w:highlight w:val="green"/>
        </w:rPr>
        <w:t>For multi-DCI only.</w:t>
      </w:r>
    </w:p>
    <w:p w14:paraId="5B0705C7" w14:textId="6309C7C1" w:rsidR="00EF07B0" w:rsidRPr="00A0005A" w:rsidRDefault="00EF07B0" w:rsidP="00EF07B0">
      <w:pPr>
        <w:pStyle w:val="a3"/>
        <w:numPr>
          <w:ilvl w:val="1"/>
          <w:numId w:val="25"/>
        </w:numPr>
        <w:ind w:left="1440"/>
        <w:rPr>
          <w:color w:val="000000" w:themeColor="text1"/>
          <w:highlight w:val="green"/>
        </w:rPr>
      </w:pPr>
      <w:r w:rsidRPr="00A0005A">
        <w:rPr>
          <w:color w:val="000000" w:themeColor="text1"/>
          <w:highlight w:val="green"/>
        </w:rPr>
        <w:t xml:space="preserve">Option 3: </w:t>
      </w:r>
      <w:r w:rsidR="00C904A0" w:rsidRPr="00A0005A">
        <w:rPr>
          <w:color w:val="000000" w:themeColor="text1"/>
          <w:highlight w:val="green"/>
        </w:rPr>
        <w:t>(QC,</w:t>
      </w:r>
      <w:r w:rsidR="006C4C93" w:rsidRPr="00A0005A">
        <w:rPr>
          <w:color w:val="000000" w:themeColor="text1"/>
          <w:highlight w:val="green"/>
        </w:rPr>
        <w:t xml:space="preserve"> Huawei,</w:t>
      </w:r>
      <w:r w:rsidR="006E0027" w:rsidRPr="00A0005A">
        <w:rPr>
          <w:color w:val="000000" w:themeColor="text1"/>
          <w:highlight w:val="green"/>
        </w:rPr>
        <w:t xml:space="preserve"> Samsung, MTK</w:t>
      </w:r>
      <w:r w:rsidR="0020365E" w:rsidRPr="00A0005A">
        <w:rPr>
          <w:color w:val="000000" w:themeColor="text1"/>
          <w:highlight w:val="green"/>
        </w:rPr>
        <w:t>)</w:t>
      </w:r>
    </w:p>
    <w:p w14:paraId="37758FCA" w14:textId="77777777" w:rsidR="00EF07B0" w:rsidRPr="00A0005A" w:rsidRDefault="00EF07B0" w:rsidP="00EF07B0">
      <w:pPr>
        <w:pStyle w:val="a3"/>
        <w:numPr>
          <w:ilvl w:val="2"/>
          <w:numId w:val="25"/>
        </w:numPr>
        <w:rPr>
          <w:color w:val="000000" w:themeColor="text1"/>
          <w:highlight w:val="green"/>
        </w:rPr>
      </w:pPr>
      <w:r w:rsidRPr="00A0005A">
        <w:rPr>
          <w:color w:val="000000" w:themeColor="text1"/>
          <w:highlight w:val="green"/>
        </w:rPr>
        <w:t>Reuse R17 TRP specific BFD/CBD requirement for multi-RX operation.</w:t>
      </w:r>
    </w:p>
    <w:p w14:paraId="1798D930" w14:textId="2E3E7348" w:rsidR="00EF07B0" w:rsidRDefault="00EF07B0" w:rsidP="00EF07B0">
      <w:pPr>
        <w:rPr>
          <w:color w:val="000000" w:themeColor="text1"/>
        </w:rPr>
      </w:pPr>
    </w:p>
    <w:p w14:paraId="38FD798A" w14:textId="40903DB7" w:rsidR="00863C15" w:rsidRDefault="00863C15" w:rsidP="00EF07B0">
      <w:pPr>
        <w:rPr>
          <w:color w:val="000000" w:themeColor="text1"/>
        </w:rPr>
      </w:pPr>
      <w:r>
        <w:rPr>
          <w:rFonts w:hint="eastAsia"/>
          <w:color w:val="000000" w:themeColor="text1"/>
        </w:rPr>
        <w:t>D</w:t>
      </w:r>
      <w:r>
        <w:rPr>
          <w:color w:val="000000" w:themeColor="text1"/>
        </w:rPr>
        <w:t>iscussion:</w:t>
      </w:r>
    </w:p>
    <w:p w14:paraId="588F96D2" w14:textId="77777777" w:rsidR="00863C15" w:rsidRDefault="00863C15" w:rsidP="00EF07B0">
      <w:pPr>
        <w:rPr>
          <w:color w:val="000000" w:themeColor="text1"/>
        </w:rPr>
      </w:pPr>
    </w:p>
    <w:p w14:paraId="5DD0C706" w14:textId="77777777" w:rsidR="00EF07B0" w:rsidRDefault="00EF07B0" w:rsidP="00EF07B0">
      <w:pPr>
        <w:outlineLvl w:val="3"/>
        <w:rPr>
          <w:b/>
          <w:color w:val="000000" w:themeColor="text1"/>
          <w:u w:val="single"/>
          <w:lang w:eastAsia="ko-KR"/>
        </w:rPr>
      </w:pPr>
      <w:r>
        <w:rPr>
          <w:b/>
          <w:color w:val="000000" w:themeColor="text1"/>
          <w:u w:val="single"/>
          <w:lang w:eastAsia="ko-KR"/>
        </w:rPr>
        <w:t>Issue 2-2-2: Whether to enhance TRP specific CBD procedure</w:t>
      </w:r>
    </w:p>
    <w:p w14:paraId="2D70210D" w14:textId="77777777" w:rsidR="00EF07B0" w:rsidRDefault="00EF07B0" w:rsidP="00EF07B0">
      <w:pPr>
        <w:pStyle w:val="a3"/>
        <w:numPr>
          <w:ilvl w:val="0"/>
          <w:numId w:val="25"/>
        </w:numPr>
        <w:ind w:left="720"/>
        <w:rPr>
          <w:color w:val="000000" w:themeColor="text1"/>
        </w:rPr>
      </w:pPr>
      <w:r>
        <w:rPr>
          <w:color w:val="000000" w:themeColor="text1"/>
        </w:rPr>
        <w:t>Proposals</w:t>
      </w:r>
    </w:p>
    <w:p w14:paraId="41B0AA77" w14:textId="77777777" w:rsidR="00EF07B0" w:rsidRDefault="00EF07B0" w:rsidP="00EF07B0">
      <w:pPr>
        <w:pStyle w:val="a3"/>
        <w:numPr>
          <w:ilvl w:val="1"/>
          <w:numId w:val="25"/>
        </w:numPr>
        <w:ind w:left="1440"/>
        <w:rPr>
          <w:color w:val="000000" w:themeColor="text1"/>
        </w:rPr>
      </w:pPr>
      <w:r>
        <w:rPr>
          <w:color w:val="000000" w:themeColor="text1"/>
        </w:rPr>
        <w:t>Option 1: (Apple)</w:t>
      </w:r>
    </w:p>
    <w:p w14:paraId="318880A8" w14:textId="77777777" w:rsidR="00EF07B0" w:rsidRDefault="00EF07B0" w:rsidP="00EF07B0">
      <w:pPr>
        <w:pStyle w:val="a3"/>
        <w:numPr>
          <w:ilvl w:val="2"/>
          <w:numId w:val="25"/>
        </w:numPr>
        <w:rPr>
          <w:color w:val="000000" w:themeColor="text1"/>
        </w:rPr>
      </w:pPr>
      <w:r w:rsidRPr="001D12FF">
        <w:rPr>
          <w:color w:val="000000" w:themeColor="text1"/>
        </w:rPr>
        <w:t xml:space="preserve">It is proposed to </w:t>
      </w:r>
      <w:proofErr w:type="gramStart"/>
      <w:r w:rsidRPr="001D12FF">
        <w:rPr>
          <w:color w:val="000000" w:themeColor="text1"/>
        </w:rPr>
        <w:t>make a decision</w:t>
      </w:r>
      <w:proofErr w:type="gramEnd"/>
      <w:r w:rsidRPr="001D12FF">
        <w:rPr>
          <w:color w:val="000000" w:themeColor="text1"/>
        </w:rPr>
        <w:t xml:space="preserve"> if the issues </w:t>
      </w:r>
      <w:r>
        <w:rPr>
          <w:bCs/>
          <w:iCs/>
        </w:rPr>
        <w:t xml:space="preserve">in </w:t>
      </w:r>
      <w:r w:rsidRPr="00512998">
        <w:rPr>
          <w:bCs/>
          <w:iCs/>
        </w:rPr>
        <w:t>R4-230</w:t>
      </w:r>
      <w:r>
        <w:rPr>
          <w:bCs/>
          <w:iCs/>
        </w:rPr>
        <w:t xml:space="preserve">7348 </w:t>
      </w:r>
      <w:r w:rsidRPr="001D12FF">
        <w:rPr>
          <w:color w:val="000000" w:themeColor="text1"/>
        </w:rPr>
        <w:t>should be addressed to ensure system performance, and if the necessary requirements can be defined to ensure the expected UE behavior.</w:t>
      </w:r>
    </w:p>
    <w:p w14:paraId="5CBC764F" w14:textId="77777777" w:rsidR="00EF07B0" w:rsidRDefault="00EF07B0" w:rsidP="00EF07B0">
      <w:pPr>
        <w:pStyle w:val="a3"/>
        <w:numPr>
          <w:ilvl w:val="1"/>
          <w:numId w:val="25"/>
        </w:numPr>
        <w:ind w:left="1440"/>
        <w:rPr>
          <w:color w:val="000000" w:themeColor="text1"/>
        </w:rPr>
      </w:pPr>
      <w:r>
        <w:rPr>
          <w:rFonts w:hint="eastAsia"/>
          <w:color w:val="000000" w:themeColor="text1"/>
        </w:rPr>
        <w:t>O</w:t>
      </w:r>
      <w:r>
        <w:rPr>
          <w:color w:val="000000" w:themeColor="text1"/>
        </w:rPr>
        <w:t>ption 2: (vivo)</w:t>
      </w:r>
    </w:p>
    <w:p w14:paraId="4513A744" w14:textId="77777777" w:rsidR="00EF07B0" w:rsidRDefault="00EF07B0" w:rsidP="00EF07B0">
      <w:pPr>
        <w:pStyle w:val="a3"/>
        <w:numPr>
          <w:ilvl w:val="2"/>
          <w:numId w:val="25"/>
        </w:numPr>
        <w:overflowPunct w:val="0"/>
        <w:autoSpaceDE w:val="0"/>
        <w:autoSpaceDN w:val="0"/>
        <w:adjustRightInd w:val="0"/>
        <w:textAlignment w:val="baseline"/>
        <w:rPr>
          <w:color w:val="000000" w:themeColor="text1"/>
        </w:rPr>
      </w:pPr>
      <w:r w:rsidRPr="001D12FF">
        <w:rPr>
          <w:color w:val="000000" w:themeColor="text1"/>
        </w:rPr>
        <w:t>For TRP specific link recovery, enhancement on BFD/CBD may be considered in Rel-19.</w:t>
      </w:r>
    </w:p>
    <w:p w14:paraId="1E04AB21" w14:textId="77777777" w:rsidR="00EF07B0" w:rsidRDefault="00EF07B0" w:rsidP="00EF07B0">
      <w:pPr>
        <w:pStyle w:val="a3"/>
        <w:numPr>
          <w:ilvl w:val="1"/>
          <w:numId w:val="25"/>
        </w:numPr>
        <w:ind w:left="1440"/>
        <w:rPr>
          <w:color w:val="000000" w:themeColor="text1"/>
        </w:rPr>
      </w:pPr>
      <w:r>
        <w:rPr>
          <w:rFonts w:hint="eastAsia"/>
          <w:color w:val="000000" w:themeColor="text1"/>
        </w:rPr>
        <w:t>O</w:t>
      </w:r>
      <w:r>
        <w:rPr>
          <w:color w:val="000000" w:themeColor="text1"/>
        </w:rPr>
        <w:t>ption 3: (MediaTek)</w:t>
      </w:r>
    </w:p>
    <w:p w14:paraId="3425D925" w14:textId="77777777" w:rsidR="00EF07B0" w:rsidRDefault="00EF07B0" w:rsidP="00EF07B0">
      <w:pPr>
        <w:pStyle w:val="a3"/>
        <w:numPr>
          <w:ilvl w:val="2"/>
          <w:numId w:val="25"/>
        </w:numPr>
        <w:rPr>
          <w:color w:val="000000" w:themeColor="text1"/>
        </w:rPr>
      </w:pPr>
      <w:r w:rsidRPr="000F1B76">
        <w:t>Proposal 4: Rel-17 TRP specific BFD/CBD procedure can resume the failure beam from each RSs set with different QCL type D from two TRPs. No new enhancement is needed for multi-Rx UEs</w:t>
      </w:r>
      <w:r>
        <w:t>.</w:t>
      </w:r>
    </w:p>
    <w:p w14:paraId="2B083736" w14:textId="77777777" w:rsidR="00EF07B0" w:rsidRDefault="00EF07B0" w:rsidP="00EF07B0">
      <w:pPr>
        <w:pStyle w:val="a3"/>
        <w:numPr>
          <w:ilvl w:val="1"/>
          <w:numId w:val="25"/>
        </w:numPr>
        <w:ind w:left="1440"/>
        <w:rPr>
          <w:color w:val="000000" w:themeColor="text1"/>
        </w:rPr>
      </w:pPr>
      <w:r>
        <w:rPr>
          <w:color w:val="000000" w:themeColor="text1"/>
        </w:rPr>
        <w:t>Option 4</w:t>
      </w:r>
    </w:p>
    <w:p w14:paraId="753AD321" w14:textId="77777777" w:rsidR="00EF07B0" w:rsidRDefault="00EF07B0" w:rsidP="00EF07B0">
      <w:pPr>
        <w:pStyle w:val="a3"/>
        <w:numPr>
          <w:ilvl w:val="2"/>
          <w:numId w:val="25"/>
        </w:numPr>
        <w:overflowPunct w:val="0"/>
        <w:autoSpaceDE w:val="0"/>
        <w:autoSpaceDN w:val="0"/>
        <w:adjustRightInd w:val="0"/>
        <w:textAlignment w:val="baseline"/>
        <w:rPr>
          <w:color w:val="000000" w:themeColor="text1"/>
        </w:rPr>
      </w:pPr>
      <w:r>
        <w:rPr>
          <w:rFonts w:eastAsiaTheme="minorEastAsia"/>
        </w:rPr>
        <w:t>RAN4 to not consider simultaneously formed multiple UE Rx beam based RLM and BFD/CBD on multiple resources from two TRPs.</w:t>
      </w:r>
    </w:p>
    <w:p w14:paraId="6CC281E3" w14:textId="77777777" w:rsidR="00EF07B0" w:rsidRPr="00FE266C" w:rsidRDefault="00EF07B0" w:rsidP="00EF07B0">
      <w:pPr>
        <w:pStyle w:val="a3"/>
        <w:numPr>
          <w:ilvl w:val="0"/>
          <w:numId w:val="25"/>
        </w:numPr>
        <w:ind w:left="720"/>
        <w:rPr>
          <w:color w:val="000000" w:themeColor="text1"/>
        </w:rPr>
      </w:pPr>
      <w:r w:rsidRPr="00FE266C">
        <w:rPr>
          <w:color w:val="000000" w:themeColor="text1"/>
        </w:rPr>
        <w:t>Recommended WF</w:t>
      </w:r>
    </w:p>
    <w:p w14:paraId="7CFDC6B1" w14:textId="444A57E2" w:rsidR="00EF07B0" w:rsidRPr="00FE266C" w:rsidRDefault="00161F9A" w:rsidP="00EF07B0">
      <w:pPr>
        <w:pStyle w:val="a3"/>
        <w:numPr>
          <w:ilvl w:val="1"/>
          <w:numId w:val="25"/>
        </w:numPr>
        <w:ind w:left="1440"/>
        <w:rPr>
          <w:color w:val="000000" w:themeColor="text1"/>
        </w:rPr>
      </w:pPr>
      <w:r>
        <w:rPr>
          <w:color w:val="000000" w:themeColor="text1"/>
        </w:rPr>
        <w:t>Agree on option 2</w:t>
      </w:r>
    </w:p>
    <w:p w14:paraId="2EBC5D6D" w14:textId="57937E05" w:rsidR="00EF07B0" w:rsidRDefault="00EF07B0" w:rsidP="00EF07B0">
      <w:pPr>
        <w:rPr>
          <w:rFonts w:eastAsiaTheme="minorEastAsia"/>
          <w:i/>
          <w:color w:val="0070C0"/>
        </w:rPr>
      </w:pPr>
    </w:p>
    <w:p w14:paraId="50565996" w14:textId="2D5D89FA" w:rsidR="0016379A" w:rsidRPr="0016379A" w:rsidRDefault="0016379A" w:rsidP="00EF07B0">
      <w:pPr>
        <w:rPr>
          <w:color w:val="000000" w:themeColor="text1"/>
          <w:szCs w:val="24"/>
          <w:lang w:val="en-US"/>
        </w:rPr>
      </w:pPr>
      <w:r w:rsidRPr="0016379A">
        <w:rPr>
          <w:color w:val="000000" w:themeColor="text1"/>
          <w:szCs w:val="24"/>
          <w:lang w:val="en-US"/>
        </w:rPr>
        <w:t>Discussion:</w:t>
      </w:r>
    </w:p>
    <w:p w14:paraId="70552EA2" w14:textId="0EEAF976" w:rsidR="0016379A" w:rsidRDefault="0016379A" w:rsidP="00EF07B0">
      <w:pPr>
        <w:rPr>
          <w:rFonts w:eastAsiaTheme="minorEastAsia"/>
          <w:i/>
          <w:color w:val="0070C0"/>
        </w:rPr>
      </w:pPr>
    </w:p>
    <w:p w14:paraId="0B58F272" w14:textId="77777777" w:rsidR="00EF07B0" w:rsidRDefault="00EF07B0" w:rsidP="00EF07B0">
      <w:pPr>
        <w:outlineLvl w:val="3"/>
        <w:rPr>
          <w:b/>
          <w:color w:val="000000" w:themeColor="text1"/>
          <w:u w:val="single"/>
          <w:lang w:eastAsia="ko-KR"/>
        </w:rPr>
      </w:pPr>
      <w:r>
        <w:rPr>
          <w:b/>
          <w:color w:val="000000" w:themeColor="text1"/>
          <w:u w:val="single"/>
          <w:lang w:eastAsia="ko-KR"/>
        </w:rPr>
        <w:t xml:space="preserve">Issue 2-2-3: Simultaneous </w:t>
      </w:r>
      <w:r w:rsidRPr="00CF470D">
        <w:rPr>
          <w:b/>
          <w:color w:val="000000" w:themeColor="text1"/>
          <w:u w:val="single"/>
          <w:lang w:eastAsia="ko-KR"/>
        </w:rPr>
        <w:t>beam sweeping factor reduction and TRP sharing factor reduction</w:t>
      </w:r>
    </w:p>
    <w:p w14:paraId="6E59BCB4" w14:textId="77777777" w:rsidR="00EF07B0" w:rsidRDefault="00EF07B0" w:rsidP="00EF07B0">
      <w:pPr>
        <w:pStyle w:val="a3"/>
        <w:numPr>
          <w:ilvl w:val="0"/>
          <w:numId w:val="25"/>
        </w:numPr>
        <w:ind w:left="720"/>
        <w:rPr>
          <w:color w:val="000000" w:themeColor="text1"/>
        </w:rPr>
      </w:pPr>
      <w:r>
        <w:rPr>
          <w:color w:val="000000" w:themeColor="text1"/>
        </w:rPr>
        <w:t>Proposals</w:t>
      </w:r>
    </w:p>
    <w:p w14:paraId="03A93590" w14:textId="77777777" w:rsidR="00EF07B0" w:rsidRDefault="00EF07B0" w:rsidP="00EF07B0">
      <w:pPr>
        <w:pStyle w:val="a3"/>
        <w:numPr>
          <w:ilvl w:val="1"/>
          <w:numId w:val="25"/>
        </w:numPr>
        <w:ind w:left="1440"/>
        <w:rPr>
          <w:color w:val="000000" w:themeColor="text1"/>
        </w:rPr>
      </w:pPr>
      <w:r>
        <w:rPr>
          <w:color w:val="000000" w:themeColor="text1"/>
        </w:rPr>
        <w:t>Option 1: (vivo)</w:t>
      </w:r>
    </w:p>
    <w:p w14:paraId="0D7885A5" w14:textId="77777777" w:rsidR="00EF07B0" w:rsidRDefault="00EF07B0" w:rsidP="00EF07B0">
      <w:pPr>
        <w:pStyle w:val="a3"/>
        <w:numPr>
          <w:ilvl w:val="2"/>
          <w:numId w:val="25"/>
        </w:numPr>
        <w:rPr>
          <w:color w:val="000000" w:themeColor="text1"/>
        </w:rPr>
      </w:pPr>
      <w:r>
        <w:rPr>
          <w:color w:val="000000" w:themeColor="text1"/>
        </w:rPr>
        <w:t xml:space="preserve"> F</w:t>
      </w:r>
      <w:r w:rsidRPr="00750111">
        <w:rPr>
          <w:color w:val="000000" w:themeColor="text1"/>
        </w:rPr>
        <w:t>or TRP specific link recovery, beam sweeping factor reduction and TRP sharing factor reduction cannot apply at the same time.</w:t>
      </w:r>
    </w:p>
    <w:p w14:paraId="63ABC47C" w14:textId="77777777" w:rsidR="00EF07B0" w:rsidRPr="00FE266C" w:rsidRDefault="00EF07B0" w:rsidP="00EF07B0">
      <w:pPr>
        <w:pStyle w:val="a3"/>
        <w:numPr>
          <w:ilvl w:val="0"/>
          <w:numId w:val="25"/>
        </w:numPr>
        <w:ind w:left="720"/>
        <w:rPr>
          <w:color w:val="000000" w:themeColor="text1"/>
        </w:rPr>
      </w:pPr>
      <w:r w:rsidRPr="00FE266C">
        <w:rPr>
          <w:color w:val="000000" w:themeColor="text1"/>
        </w:rPr>
        <w:t>Recommended WF</w:t>
      </w:r>
    </w:p>
    <w:p w14:paraId="4F9DB611" w14:textId="77777777" w:rsidR="00EF07B0" w:rsidRPr="00FE266C" w:rsidRDefault="00EF07B0" w:rsidP="00EF07B0">
      <w:pPr>
        <w:pStyle w:val="a3"/>
        <w:numPr>
          <w:ilvl w:val="1"/>
          <w:numId w:val="25"/>
        </w:numPr>
        <w:ind w:left="1440"/>
        <w:rPr>
          <w:color w:val="000000" w:themeColor="text1"/>
        </w:rPr>
      </w:pPr>
      <w:r>
        <w:rPr>
          <w:color w:val="000000" w:themeColor="text1"/>
        </w:rPr>
        <w:t>Further discussion</w:t>
      </w:r>
    </w:p>
    <w:p w14:paraId="59FE0586" w14:textId="70A4AEFB" w:rsidR="00A66219" w:rsidRPr="00161F9A" w:rsidRDefault="00161F9A" w:rsidP="00FD3FC3">
      <w:pPr>
        <w:jc w:val="both"/>
        <w:rPr>
          <w:color w:val="000000" w:themeColor="text1"/>
          <w:szCs w:val="24"/>
          <w:lang w:val="en-US"/>
        </w:rPr>
      </w:pPr>
      <w:r w:rsidRPr="00161F9A">
        <w:rPr>
          <w:color w:val="000000" w:themeColor="text1"/>
          <w:szCs w:val="24"/>
          <w:lang w:val="en-US"/>
        </w:rPr>
        <w:t>Discussion</w:t>
      </w:r>
      <w:r w:rsidR="004D40F1">
        <w:rPr>
          <w:color w:val="000000" w:themeColor="text1"/>
          <w:szCs w:val="24"/>
          <w:lang w:val="en-US"/>
        </w:rPr>
        <w:t>:</w:t>
      </w:r>
    </w:p>
    <w:p w14:paraId="00208B85" w14:textId="7B953039" w:rsidR="006F45A3" w:rsidRDefault="006F45A3" w:rsidP="00FD3FC3">
      <w:pPr>
        <w:jc w:val="both"/>
        <w:rPr>
          <w:color w:val="000000" w:themeColor="text1"/>
          <w:szCs w:val="24"/>
          <w:lang w:val="en-US"/>
        </w:rPr>
      </w:pPr>
    </w:p>
    <w:p w14:paraId="0C173F8D" w14:textId="1BA3F060" w:rsidR="0048787A" w:rsidRPr="00082D43" w:rsidRDefault="0048787A" w:rsidP="0048787A">
      <w:pPr>
        <w:pStyle w:val="2"/>
        <w:numPr>
          <w:ilvl w:val="0"/>
          <w:numId w:val="0"/>
        </w:numPr>
        <w:rPr>
          <w:sz w:val="22"/>
          <w:szCs w:val="22"/>
          <w:lang w:val="en-US"/>
        </w:rPr>
      </w:pPr>
      <w:r w:rsidRPr="00082D43">
        <w:rPr>
          <w:rFonts w:hint="eastAsia"/>
          <w:lang w:val="en-US"/>
        </w:rPr>
        <w:t>2</w:t>
      </w:r>
      <w:r w:rsidRPr="00082D43">
        <w:rPr>
          <w:lang w:val="en-US"/>
        </w:rPr>
        <w:t>.</w:t>
      </w:r>
      <w:r>
        <w:rPr>
          <w:lang w:val="en-US"/>
        </w:rPr>
        <w:t>4</w:t>
      </w:r>
      <w:r w:rsidRPr="00082D43">
        <w:rPr>
          <w:lang w:val="en-US"/>
        </w:rPr>
        <w:t xml:space="preserve"> </w:t>
      </w:r>
      <w:r>
        <w:rPr>
          <w:lang w:val="en-US"/>
        </w:rPr>
        <w:t>General aspects</w:t>
      </w:r>
    </w:p>
    <w:p w14:paraId="6EE9D9C8" w14:textId="77777777" w:rsidR="00EF07B0" w:rsidRPr="008C797F" w:rsidRDefault="00EF07B0" w:rsidP="008C797F">
      <w:pPr>
        <w:outlineLvl w:val="3"/>
        <w:rPr>
          <w:b/>
          <w:color w:val="000000" w:themeColor="text1"/>
          <w:u w:val="single"/>
          <w:lang w:eastAsia="ko-KR"/>
        </w:rPr>
      </w:pPr>
      <w:r w:rsidRPr="008C797F">
        <w:rPr>
          <w:b/>
          <w:color w:val="000000" w:themeColor="text1"/>
          <w:u w:val="single"/>
          <w:lang w:eastAsia="ko-KR"/>
        </w:rPr>
        <w:t>Issue 1-2-5: Indication of multi-Rx operation</w:t>
      </w:r>
    </w:p>
    <w:p w14:paraId="2CBE1D8A" w14:textId="77777777" w:rsidR="00EF07B0" w:rsidRPr="00FB7525" w:rsidRDefault="00EF07B0" w:rsidP="00EF07B0">
      <w:pPr>
        <w:pStyle w:val="a3"/>
        <w:numPr>
          <w:ilvl w:val="0"/>
          <w:numId w:val="25"/>
        </w:numPr>
        <w:overflowPunct w:val="0"/>
        <w:autoSpaceDE w:val="0"/>
        <w:autoSpaceDN w:val="0"/>
        <w:adjustRightInd w:val="0"/>
        <w:spacing w:line="252" w:lineRule="auto"/>
        <w:rPr>
          <w:bCs/>
          <w:highlight w:val="yellow"/>
        </w:rPr>
      </w:pPr>
      <w:r w:rsidRPr="00FB7525">
        <w:rPr>
          <w:bCs/>
          <w:highlight w:val="yellow"/>
        </w:rPr>
        <w:t>Tentative agreement</w:t>
      </w:r>
      <w:r>
        <w:rPr>
          <w:bCs/>
          <w:highlight w:val="yellow"/>
        </w:rPr>
        <w:t>s</w:t>
      </w:r>
    </w:p>
    <w:p w14:paraId="14800117" w14:textId="77777777" w:rsidR="00EF07B0" w:rsidRPr="00FB7525" w:rsidRDefault="00EF07B0" w:rsidP="00EF07B0">
      <w:pPr>
        <w:pStyle w:val="a3"/>
        <w:numPr>
          <w:ilvl w:val="1"/>
          <w:numId w:val="25"/>
        </w:numPr>
        <w:overflowPunct w:val="0"/>
        <w:autoSpaceDE w:val="0"/>
        <w:autoSpaceDN w:val="0"/>
        <w:adjustRightInd w:val="0"/>
        <w:spacing w:line="252" w:lineRule="auto"/>
        <w:rPr>
          <w:bCs/>
          <w:highlight w:val="yellow"/>
        </w:rPr>
      </w:pPr>
      <w:r w:rsidRPr="00FB7525">
        <w:rPr>
          <w:bCs/>
          <w:highlight w:val="yellow"/>
        </w:rPr>
        <w:lastRenderedPageBreak/>
        <w:t>Option 1: Do not introduce new</w:t>
      </w:r>
      <w:r w:rsidRPr="00FB7525">
        <w:rPr>
          <w:color w:val="000000" w:themeColor="text1"/>
          <w:highlight w:val="yellow"/>
        </w:rPr>
        <w:t xml:space="preserve"> dynamic </w:t>
      </w:r>
      <w:r>
        <w:rPr>
          <w:color w:val="000000" w:themeColor="text1"/>
          <w:highlight w:val="yellow"/>
        </w:rPr>
        <w:t xml:space="preserve">or semi-static </w:t>
      </w:r>
      <w:r w:rsidRPr="00FB7525">
        <w:rPr>
          <w:color w:val="000000" w:themeColor="text1"/>
          <w:highlight w:val="yellow"/>
        </w:rPr>
        <w:t>signaling for indication of applicability of multi-Rx operation</w:t>
      </w:r>
    </w:p>
    <w:p w14:paraId="0DB68D8D" w14:textId="77777777" w:rsidR="00EF07B0" w:rsidRPr="00FB7525" w:rsidRDefault="00EF07B0" w:rsidP="00EF07B0">
      <w:pPr>
        <w:pStyle w:val="a3"/>
        <w:numPr>
          <w:ilvl w:val="1"/>
          <w:numId w:val="25"/>
        </w:numPr>
        <w:overflowPunct w:val="0"/>
        <w:autoSpaceDE w:val="0"/>
        <w:autoSpaceDN w:val="0"/>
        <w:adjustRightInd w:val="0"/>
        <w:spacing w:line="252" w:lineRule="auto"/>
        <w:rPr>
          <w:bCs/>
          <w:highlight w:val="yellow"/>
        </w:rPr>
      </w:pPr>
      <w:r w:rsidRPr="00FB7525">
        <w:rPr>
          <w:color w:val="000000" w:themeColor="text1"/>
          <w:highlight w:val="yellow"/>
        </w:rPr>
        <w:t xml:space="preserve">Option 2: </w:t>
      </w:r>
      <w:r>
        <w:rPr>
          <w:color w:val="000000" w:themeColor="text1"/>
          <w:highlight w:val="yellow"/>
        </w:rPr>
        <w:t>RAN4 to ask RAN2 to e</w:t>
      </w:r>
      <w:r w:rsidRPr="00FB7525">
        <w:rPr>
          <w:color w:val="000000" w:themeColor="text1"/>
          <w:highlight w:val="yellow"/>
        </w:rPr>
        <w:t xml:space="preserve">xtend </w:t>
      </w:r>
      <w:proofErr w:type="spellStart"/>
      <w:r w:rsidRPr="00FB7525">
        <w:rPr>
          <w:i/>
          <w:iCs/>
          <w:color w:val="000000" w:themeColor="text1"/>
          <w:highlight w:val="yellow"/>
        </w:rPr>
        <w:t>OverheatingAssistance</w:t>
      </w:r>
      <w:proofErr w:type="spellEnd"/>
      <w:r w:rsidRPr="00FB7525">
        <w:rPr>
          <w:color w:val="000000" w:themeColor="text1"/>
          <w:highlight w:val="yellow"/>
        </w:rPr>
        <w:t xml:space="preserve"> mechanism to also cover multi-RX chain operation. The details are up to RAN2.</w:t>
      </w:r>
    </w:p>
    <w:p w14:paraId="2F61048F" w14:textId="77777777" w:rsidR="00EF07B0" w:rsidRPr="00CC01B4" w:rsidRDefault="00EF07B0" w:rsidP="00EF07B0">
      <w:pPr>
        <w:pStyle w:val="a3"/>
        <w:numPr>
          <w:ilvl w:val="0"/>
          <w:numId w:val="25"/>
        </w:numPr>
        <w:overflowPunct w:val="0"/>
        <w:autoSpaceDE w:val="0"/>
        <w:autoSpaceDN w:val="0"/>
        <w:adjustRightInd w:val="0"/>
        <w:spacing w:line="252" w:lineRule="auto"/>
        <w:rPr>
          <w:bCs/>
          <w:highlight w:val="yellow"/>
        </w:rPr>
      </w:pPr>
      <w:r w:rsidRPr="00CC01B4">
        <w:rPr>
          <w:bCs/>
          <w:highlight w:val="yellow"/>
        </w:rPr>
        <w:t xml:space="preserve">Session chair: </w:t>
      </w:r>
      <w:r>
        <w:rPr>
          <w:bCs/>
          <w:highlight w:val="yellow"/>
        </w:rPr>
        <w:t>D</w:t>
      </w:r>
      <w:r w:rsidRPr="00CC01B4">
        <w:rPr>
          <w:bCs/>
          <w:highlight w:val="yellow"/>
        </w:rPr>
        <w:t xml:space="preserve">iscuss offline. </w:t>
      </w:r>
      <w:r>
        <w:rPr>
          <w:bCs/>
          <w:highlight w:val="yellow"/>
        </w:rPr>
        <w:t>Come back in the 2</w:t>
      </w:r>
      <w:r w:rsidRPr="00FB7525">
        <w:rPr>
          <w:bCs/>
          <w:highlight w:val="yellow"/>
          <w:vertAlign w:val="superscript"/>
        </w:rPr>
        <w:t>nd</w:t>
      </w:r>
      <w:r>
        <w:rPr>
          <w:bCs/>
          <w:highlight w:val="yellow"/>
        </w:rPr>
        <w:t xml:space="preserve"> round.</w:t>
      </w:r>
    </w:p>
    <w:p w14:paraId="55A8850E" w14:textId="035F0DE5" w:rsidR="00EF07B0" w:rsidRPr="004D40F1" w:rsidRDefault="004D40F1" w:rsidP="00FD3FC3">
      <w:pPr>
        <w:jc w:val="both"/>
        <w:rPr>
          <w:color w:val="000000" w:themeColor="text1"/>
          <w:szCs w:val="24"/>
          <w:lang w:val="en-US"/>
        </w:rPr>
      </w:pPr>
      <w:r w:rsidRPr="004D40F1">
        <w:rPr>
          <w:rFonts w:hint="eastAsia"/>
          <w:color w:val="000000" w:themeColor="text1"/>
          <w:szCs w:val="24"/>
          <w:lang w:val="en-US"/>
        </w:rPr>
        <w:t>D</w:t>
      </w:r>
      <w:r w:rsidRPr="004D40F1">
        <w:rPr>
          <w:color w:val="000000" w:themeColor="text1"/>
          <w:szCs w:val="24"/>
          <w:lang w:val="en-US"/>
        </w:rPr>
        <w:t>iscussion:</w:t>
      </w:r>
    </w:p>
    <w:p w14:paraId="0E5F0906" w14:textId="322C277E" w:rsidR="00EF07B0" w:rsidRDefault="00EF07B0" w:rsidP="00FD3FC3">
      <w:pPr>
        <w:jc w:val="both"/>
        <w:rPr>
          <w:color w:val="FF0000"/>
        </w:rPr>
      </w:pPr>
    </w:p>
    <w:p w14:paraId="62F3CC50" w14:textId="3DF1F41A" w:rsidR="00BE1F27" w:rsidRDefault="00BE1F27" w:rsidP="00FD3FC3">
      <w:pPr>
        <w:jc w:val="both"/>
        <w:rPr>
          <w:color w:val="FF0000"/>
        </w:rPr>
      </w:pPr>
    </w:p>
    <w:p w14:paraId="062E5786" w14:textId="5F5C8C25" w:rsidR="00BE1F27" w:rsidRPr="007D6F7A" w:rsidRDefault="00BE1F27" w:rsidP="007D6F7A">
      <w:pPr>
        <w:pStyle w:val="2"/>
        <w:numPr>
          <w:ilvl w:val="0"/>
          <w:numId w:val="0"/>
        </w:numPr>
        <w:rPr>
          <w:color w:val="FF0000"/>
          <w:lang w:val="en-US"/>
        </w:rPr>
      </w:pPr>
      <w:r w:rsidRPr="00082D43">
        <w:rPr>
          <w:rFonts w:hint="eastAsia"/>
          <w:lang w:val="en-US"/>
        </w:rPr>
        <w:t>2</w:t>
      </w:r>
      <w:r w:rsidRPr="00082D43">
        <w:rPr>
          <w:lang w:val="en-US"/>
        </w:rPr>
        <w:t>.</w:t>
      </w:r>
      <w:r>
        <w:rPr>
          <w:lang w:val="en-US"/>
        </w:rPr>
        <w:t>4</w:t>
      </w:r>
      <w:r w:rsidRPr="00082D43">
        <w:rPr>
          <w:lang w:val="en-US"/>
        </w:rPr>
        <w:t xml:space="preserve"> </w:t>
      </w:r>
      <w:r>
        <w:rPr>
          <w:lang w:val="en-US"/>
        </w:rPr>
        <w:t>TCI state switch (1</w:t>
      </w:r>
      <w:r w:rsidRPr="00962155">
        <w:rPr>
          <w:vertAlign w:val="superscript"/>
          <w:lang w:val="en-US"/>
        </w:rPr>
        <w:t>st</w:t>
      </w:r>
      <w:r>
        <w:rPr>
          <w:lang w:val="en-US"/>
        </w:rPr>
        <w:t xml:space="preserve"> </w:t>
      </w:r>
      <w:r w:rsidR="006E11F3">
        <w:rPr>
          <w:lang w:val="en-US"/>
        </w:rPr>
        <w:t>ad-hoc</w:t>
      </w:r>
      <w:r>
        <w:rPr>
          <w:lang w:val="en-US"/>
        </w:rPr>
        <w:t>)</w:t>
      </w:r>
    </w:p>
    <w:p w14:paraId="20C50209" w14:textId="77777777" w:rsidR="008274AD" w:rsidRPr="002E7CAA" w:rsidRDefault="008274AD" w:rsidP="008274AD">
      <w:pPr>
        <w:rPr>
          <w:b/>
          <w:u w:val="single"/>
          <w:lang w:eastAsia="ko-KR"/>
        </w:rPr>
      </w:pPr>
      <w:r w:rsidRPr="002E7CAA">
        <w:rPr>
          <w:b/>
          <w:u w:val="single"/>
          <w:lang w:eastAsia="ko-KR"/>
        </w:rPr>
        <w:t xml:space="preserve">Issue 2-2-1: Single DCI based TCI state switch </w:t>
      </w:r>
    </w:p>
    <w:p w14:paraId="40EBD0B6" w14:textId="77777777" w:rsidR="008274AD" w:rsidRPr="002E7CAA" w:rsidRDefault="008274AD" w:rsidP="008274AD">
      <w:pPr>
        <w:spacing w:after="120"/>
        <w:rPr>
          <w:szCs w:val="24"/>
        </w:rPr>
      </w:pPr>
      <w:r w:rsidRPr="002E7CAA">
        <w:rPr>
          <w:szCs w:val="24"/>
        </w:rPr>
        <w:t xml:space="preserve">Background: For </w:t>
      </w:r>
      <w:proofErr w:type="spellStart"/>
      <w:r w:rsidRPr="002E7CAA">
        <w:rPr>
          <w:szCs w:val="24"/>
        </w:rPr>
        <w:t>sDCI</w:t>
      </w:r>
      <w:proofErr w:type="spellEnd"/>
      <w:r w:rsidRPr="002E7CAA">
        <w:rPr>
          <w:szCs w:val="24"/>
        </w:rPr>
        <w:t xml:space="preserve"> PDSCH TCI state switching, following cases may occur</w:t>
      </w:r>
    </w:p>
    <w:p w14:paraId="31B2ADDC" w14:textId="77777777" w:rsidR="008274AD" w:rsidRPr="002E7CAA" w:rsidRDefault="008274AD" w:rsidP="008274AD">
      <w:pPr>
        <w:pStyle w:val="a3"/>
        <w:numPr>
          <w:ilvl w:val="0"/>
          <w:numId w:val="25"/>
        </w:numPr>
        <w:overflowPunct w:val="0"/>
        <w:autoSpaceDE w:val="0"/>
        <w:autoSpaceDN w:val="0"/>
        <w:adjustRightInd w:val="0"/>
        <w:textAlignment w:val="baseline"/>
      </w:pPr>
      <w:r w:rsidRPr="002E7CAA">
        <w:t>single TCI to dual TCI</w:t>
      </w:r>
    </w:p>
    <w:p w14:paraId="2EC49F4C" w14:textId="77777777" w:rsidR="008274AD" w:rsidRPr="002E7CAA" w:rsidRDefault="008274AD" w:rsidP="008274AD">
      <w:pPr>
        <w:pStyle w:val="a3"/>
        <w:numPr>
          <w:ilvl w:val="0"/>
          <w:numId w:val="25"/>
        </w:numPr>
        <w:overflowPunct w:val="0"/>
        <w:autoSpaceDE w:val="0"/>
        <w:autoSpaceDN w:val="0"/>
        <w:adjustRightInd w:val="0"/>
        <w:textAlignment w:val="baseline"/>
      </w:pPr>
      <w:r w:rsidRPr="002E7CAA">
        <w:t>dual TCI to dual TCI</w:t>
      </w:r>
    </w:p>
    <w:p w14:paraId="4820004C" w14:textId="77777777" w:rsidR="008274AD" w:rsidRPr="002E7CAA" w:rsidRDefault="008274AD" w:rsidP="008274AD">
      <w:pPr>
        <w:pStyle w:val="a3"/>
        <w:numPr>
          <w:ilvl w:val="0"/>
          <w:numId w:val="25"/>
        </w:numPr>
        <w:overflowPunct w:val="0"/>
        <w:autoSpaceDE w:val="0"/>
        <w:autoSpaceDN w:val="0"/>
        <w:adjustRightInd w:val="0"/>
        <w:textAlignment w:val="baseline"/>
      </w:pPr>
      <w:r w:rsidRPr="002E7CAA">
        <w:t>dual to single (already covered by legacy requirements so RAN4 need not discuss this case)</w:t>
      </w:r>
    </w:p>
    <w:p w14:paraId="0EB84DB6" w14:textId="77777777" w:rsidR="008274AD" w:rsidRPr="002E7CAA" w:rsidRDefault="008274AD" w:rsidP="008274AD">
      <w:pPr>
        <w:spacing w:after="120"/>
        <w:rPr>
          <w:b/>
          <w:u w:val="single"/>
          <w:lang w:eastAsia="ko-KR"/>
        </w:rPr>
      </w:pPr>
      <w:r w:rsidRPr="002E7CAA">
        <w:rPr>
          <w:szCs w:val="24"/>
        </w:rPr>
        <w:t xml:space="preserve">It is moderator understanding that we are discussing single to dual and dual to dual TCI state switching. </w:t>
      </w:r>
    </w:p>
    <w:p w14:paraId="4F89FA63" w14:textId="77777777" w:rsidR="008274AD" w:rsidRPr="002E7CAA" w:rsidRDefault="008274AD" w:rsidP="008274AD">
      <w:pPr>
        <w:pStyle w:val="a3"/>
        <w:numPr>
          <w:ilvl w:val="0"/>
          <w:numId w:val="25"/>
        </w:numPr>
        <w:ind w:left="720"/>
      </w:pPr>
      <w:r w:rsidRPr="002E7CAA">
        <w:t>Proposals</w:t>
      </w:r>
    </w:p>
    <w:p w14:paraId="7B577570" w14:textId="77777777" w:rsidR="008274AD" w:rsidRPr="002E7CAA" w:rsidRDefault="008274AD" w:rsidP="008274AD">
      <w:pPr>
        <w:pStyle w:val="a3"/>
        <w:numPr>
          <w:ilvl w:val="1"/>
          <w:numId w:val="25"/>
        </w:numPr>
        <w:overflowPunct w:val="0"/>
        <w:autoSpaceDE w:val="0"/>
        <w:autoSpaceDN w:val="0"/>
        <w:adjustRightInd w:val="0"/>
        <w:textAlignment w:val="baseline"/>
      </w:pPr>
      <w:r w:rsidRPr="002E7CAA">
        <w:t xml:space="preserve">For </w:t>
      </w:r>
      <w:proofErr w:type="spellStart"/>
      <w:r w:rsidRPr="002E7CAA">
        <w:t>sDCI</w:t>
      </w:r>
      <w:proofErr w:type="spellEnd"/>
      <w:r w:rsidRPr="002E7CAA">
        <w:t xml:space="preserve"> PDSCH TCI state switching, RAN4 to use </w:t>
      </w:r>
    </w:p>
    <w:p w14:paraId="654142D8" w14:textId="77777777" w:rsidR="008274AD" w:rsidRPr="002E7CAA" w:rsidRDefault="008274AD" w:rsidP="008274AD">
      <w:pPr>
        <w:pStyle w:val="a3"/>
        <w:numPr>
          <w:ilvl w:val="2"/>
          <w:numId w:val="25"/>
        </w:numPr>
      </w:pPr>
      <w:r w:rsidRPr="002E7CAA">
        <w:t xml:space="preserve">Option 1: Rel-16 requirements </w:t>
      </w:r>
    </w:p>
    <w:p w14:paraId="13AE4DBC" w14:textId="77777777" w:rsidR="008274AD" w:rsidRPr="002E7CAA" w:rsidRDefault="008274AD" w:rsidP="008274AD">
      <w:pPr>
        <w:pStyle w:val="a3"/>
        <w:numPr>
          <w:ilvl w:val="2"/>
          <w:numId w:val="25"/>
        </w:numPr>
      </w:pPr>
      <w:r w:rsidRPr="002E7CAA">
        <w:t>Option 2: Re-16 requirements + additional 250µs delay</w:t>
      </w:r>
    </w:p>
    <w:p w14:paraId="20E8E30A" w14:textId="77777777" w:rsidR="008274AD" w:rsidRPr="002E7CAA" w:rsidRDefault="008274AD" w:rsidP="008274AD">
      <w:pPr>
        <w:pStyle w:val="a3"/>
        <w:ind w:left="2376" w:firstLine="0"/>
      </w:pPr>
    </w:p>
    <w:p w14:paraId="215AC3E3" w14:textId="77777777" w:rsidR="008274AD" w:rsidRPr="002E7CAA" w:rsidRDefault="008274AD" w:rsidP="008274AD">
      <w:pPr>
        <w:pStyle w:val="a3"/>
        <w:numPr>
          <w:ilvl w:val="0"/>
          <w:numId w:val="25"/>
        </w:numPr>
        <w:ind w:left="720"/>
      </w:pPr>
      <w:r w:rsidRPr="002E7CAA">
        <w:t>Recommended WF</w:t>
      </w:r>
    </w:p>
    <w:p w14:paraId="3219995B" w14:textId="77777777" w:rsidR="008274AD" w:rsidRPr="002E7CAA" w:rsidRDefault="008274AD" w:rsidP="008274AD">
      <w:pPr>
        <w:pStyle w:val="a3"/>
        <w:numPr>
          <w:ilvl w:val="1"/>
          <w:numId w:val="25"/>
        </w:numPr>
        <w:ind w:left="1440"/>
      </w:pPr>
      <w:r w:rsidRPr="002E7CAA">
        <w:t xml:space="preserve">Need further discussion </w:t>
      </w:r>
    </w:p>
    <w:p w14:paraId="67A785CD" w14:textId="1B1D1340" w:rsidR="008274AD" w:rsidRDefault="008274AD" w:rsidP="00FD3FC3">
      <w:pPr>
        <w:jc w:val="both"/>
        <w:rPr>
          <w:color w:val="FF0000"/>
        </w:rPr>
      </w:pPr>
    </w:p>
    <w:p w14:paraId="457833E6" w14:textId="7524EDFC" w:rsidR="008274AD" w:rsidRPr="007D6F7A" w:rsidRDefault="008274AD" w:rsidP="00FD3FC3">
      <w:pPr>
        <w:jc w:val="both"/>
      </w:pPr>
      <w:r w:rsidRPr="007D6F7A">
        <w:t>Discussion:</w:t>
      </w:r>
    </w:p>
    <w:p w14:paraId="24CAC96B" w14:textId="0A7FFB68" w:rsidR="008274AD" w:rsidRPr="00A0005A" w:rsidRDefault="00B60DE6" w:rsidP="00FD3FC3">
      <w:pPr>
        <w:jc w:val="both"/>
      </w:pPr>
      <w:r w:rsidRPr="00A0005A">
        <w:t>Apple: it involve</w:t>
      </w:r>
      <w:r w:rsidR="0004003E" w:rsidRPr="00A0005A">
        <w:t>s</w:t>
      </w:r>
      <w:r w:rsidRPr="00A0005A">
        <w:t xml:space="preserve"> multi panel on/off. Additional delay is needed.</w:t>
      </w:r>
    </w:p>
    <w:p w14:paraId="48FF19E4" w14:textId="67B16CC3" w:rsidR="00B60DE6" w:rsidRPr="00A0005A" w:rsidRDefault="00DE6BFF" w:rsidP="00FD3FC3">
      <w:pPr>
        <w:jc w:val="both"/>
      </w:pPr>
      <w:r w:rsidRPr="00A0005A">
        <w:t>Nokia: Reuse RAN1 specification. There is no difference for one or two panel.</w:t>
      </w:r>
    </w:p>
    <w:p w14:paraId="1CA65054" w14:textId="73F9CC45" w:rsidR="00AD1038" w:rsidRDefault="00AD1038" w:rsidP="00FD3FC3">
      <w:pPr>
        <w:jc w:val="both"/>
      </w:pPr>
      <w:r w:rsidRPr="00A0005A">
        <w:t xml:space="preserve">Huawei: </w:t>
      </w:r>
      <w:r>
        <w:t xml:space="preserve">If it is for multi panel on/off, it takes much longer time. </w:t>
      </w:r>
      <w:r w:rsidR="00FF2E8F">
        <w:t>We don’t need to consider this on/off time.</w:t>
      </w:r>
      <w:r w:rsidR="00D114AA">
        <w:t xml:space="preserve"> For dual TCI to single TCI, it is another issue.</w:t>
      </w:r>
    </w:p>
    <w:p w14:paraId="511E5885" w14:textId="09C9A975" w:rsidR="00D114AA" w:rsidRDefault="00D114AA" w:rsidP="00FD3FC3">
      <w:pPr>
        <w:jc w:val="both"/>
      </w:pPr>
      <w:r>
        <w:rPr>
          <w:rFonts w:hint="eastAsia"/>
        </w:rPr>
        <w:t>A</w:t>
      </w:r>
      <w:r>
        <w:t>pple: In particular for dual TCI to dual TCI, additional delay is needed.</w:t>
      </w:r>
      <w:r w:rsidR="00D10B00">
        <w:t xml:space="preserve"> UE may </w:t>
      </w:r>
      <w:r w:rsidR="00CF1678">
        <w:t>be implemented</w:t>
      </w:r>
      <w:r w:rsidR="00D10B00">
        <w:t xml:space="preserve"> with more than two panels.</w:t>
      </w:r>
      <w:r w:rsidR="00CF1678">
        <w:t xml:space="preserve"> </w:t>
      </w:r>
    </w:p>
    <w:p w14:paraId="4480F08D" w14:textId="27FB6FB9" w:rsidR="00B60DE6" w:rsidRPr="00A0005A" w:rsidRDefault="00B60DE6" w:rsidP="00FD3FC3">
      <w:pPr>
        <w:jc w:val="both"/>
        <w:rPr>
          <w:color w:val="FF0000"/>
          <w:highlight w:val="green"/>
        </w:rPr>
      </w:pPr>
    </w:p>
    <w:p w14:paraId="16A6C745" w14:textId="32B55171" w:rsidR="00EF07B0" w:rsidRPr="00A0005A" w:rsidRDefault="00F01069" w:rsidP="00FD3FC3">
      <w:pPr>
        <w:jc w:val="both"/>
      </w:pPr>
      <w:r w:rsidRPr="007D6F7A">
        <w:t>Tentative a</w:t>
      </w:r>
      <w:r w:rsidR="00F51BB9" w:rsidRPr="007D6F7A">
        <w:t>greements</w:t>
      </w:r>
    </w:p>
    <w:p w14:paraId="263218B6" w14:textId="160F49EB" w:rsidR="00F51BB9" w:rsidRPr="002E7CAA" w:rsidRDefault="00F01069" w:rsidP="00F51BB9">
      <w:pPr>
        <w:pStyle w:val="a3"/>
        <w:numPr>
          <w:ilvl w:val="0"/>
          <w:numId w:val="25"/>
        </w:numPr>
      </w:pPr>
      <w:r w:rsidRPr="002E7CAA">
        <w:t xml:space="preserve">Option 1: </w:t>
      </w:r>
      <w:r w:rsidR="00F51BB9" w:rsidRPr="002E7CAA">
        <w:t>Reuse Re-16 requirements</w:t>
      </w:r>
      <w:r w:rsidR="000C2E64" w:rsidRPr="002E7CAA">
        <w:t xml:space="preserve"> </w:t>
      </w:r>
      <w:r w:rsidRPr="002E7CAA">
        <w:t>for s-</w:t>
      </w:r>
      <w:r w:rsidR="00F51BB9" w:rsidRPr="002E7CAA">
        <w:t xml:space="preserve">DCI based </w:t>
      </w:r>
      <w:r w:rsidRPr="002E7CAA">
        <w:t xml:space="preserve">PDSCH </w:t>
      </w:r>
      <w:r w:rsidR="00F51BB9" w:rsidRPr="002E7CAA">
        <w:t>TCI state switch</w:t>
      </w:r>
      <w:r w:rsidR="007A1AF5" w:rsidRPr="002E7CAA">
        <w:t>.</w:t>
      </w:r>
      <w:r w:rsidRPr="002E7CAA">
        <w:t xml:space="preserve"> </w:t>
      </w:r>
    </w:p>
    <w:p w14:paraId="41A33BA2" w14:textId="294A1899" w:rsidR="000C2E64" w:rsidRPr="002E7CAA" w:rsidRDefault="00F01069" w:rsidP="00A0005A">
      <w:pPr>
        <w:pStyle w:val="a3"/>
        <w:numPr>
          <w:ilvl w:val="0"/>
          <w:numId w:val="25"/>
        </w:numPr>
      </w:pPr>
      <w:r w:rsidRPr="002E7CAA">
        <w:t xml:space="preserve">Option 2: </w:t>
      </w:r>
      <w:r w:rsidR="000C2E64" w:rsidRPr="002E7CAA">
        <w:t xml:space="preserve">Re-16 </w:t>
      </w:r>
      <w:r w:rsidR="00091D20" w:rsidRPr="002E7CAA">
        <w:t xml:space="preserve">delay </w:t>
      </w:r>
      <w:r w:rsidR="000C2E64" w:rsidRPr="002E7CAA">
        <w:t>requirements + additional [x]µs delay for</w:t>
      </w:r>
      <w:r w:rsidRPr="002E7CAA">
        <w:t xml:space="preserve"> s</w:t>
      </w:r>
      <w:r w:rsidRPr="002E7CAA">
        <w:rPr>
          <w:rFonts w:hint="eastAsia"/>
        </w:rPr>
        <w:t>-</w:t>
      </w:r>
      <w:r w:rsidRPr="002E7CAA">
        <w:t>DCI based PDSCH</w:t>
      </w:r>
      <w:r w:rsidR="000C2E64" w:rsidRPr="002E7CAA">
        <w:t xml:space="preserve"> </w:t>
      </w:r>
      <w:r w:rsidR="00580D67" w:rsidRPr="002E7CAA">
        <w:t>dual</w:t>
      </w:r>
      <w:r w:rsidR="000C2E64" w:rsidRPr="002E7CAA">
        <w:t xml:space="preserve"> TCI state sw</w:t>
      </w:r>
      <w:r w:rsidR="00F07EB0" w:rsidRPr="002E7CAA">
        <w:t>it</w:t>
      </w:r>
      <w:r w:rsidR="000C2E64" w:rsidRPr="002E7CAA">
        <w:t>ch.</w:t>
      </w:r>
    </w:p>
    <w:p w14:paraId="708E8285" w14:textId="449DD821" w:rsidR="00F51BB9" w:rsidRDefault="00F51BB9" w:rsidP="00FD3FC3">
      <w:pPr>
        <w:jc w:val="both"/>
        <w:rPr>
          <w:color w:val="FF0000"/>
          <w:lang w:val="en-US"/>
        </w:rPr>
      </w:pPr>
    </w:p>
    <w:p w14:paraId="7679525C" w14:textId="77777777" w:rsidR="00C15099" w:rsidRDefault="00C15099" w:rsidP="00FD3FC3">
      <w:pPr>
        <w:jc w:val="both"/>
        <w:rPr>
          <w:color w:val="FF0000"/>
          <w:lang w:val="en-US"/>
        </w:rPr>
      </w:pPr>
    </w:p>
    <w:p w14:paraId="1C0EB6C7" w14:textId="77777777" w:rsidR="00C15099" w:rsidRPr="000D6B4A" w:rsidRDefault="00C15099" w:rsidP="00C15099">
      <w:pPr>
        <w:rPr>
          <w:b/>
          <w:u w:val="single"/>
          <w:lang w:eastAsia="ko-KR"/>
        </w:rPr>
      </w:pPr>
      <w:r w:rsidRPr="000D6B4A">
        <w:rPr>
          <w:b/>
          <w:u w:val="single"/>
          <w:lang w:eastAsia="ko-KR"/>
        </w:rPr>
        <w:t xml:space="preserve">Issue 2-4-1: Whether to define requirements for RRC based TCI state switch </w:t>
      </w:r>
    </w:p>
    <w:p w14:paraId="7B86A8EF" w14:textId="77777777" w:rsidR="00C15099" w:rsidRPr="000D6B4A" w:rsidRDefault="00C15099" w:rsidP="00C15099">
      <w:pPr>
        <w:pStyle w:val="a3"/>
        <w:numPr>
          <w:ilvl w:val="0"/>
          <w:numId w:val="25"/>
        </w:numPr>
        <w:ind w:left="720"/>
      </w:pPr>
      <w:r w:rsidRPr="000D6B4A">
        <w:t>Proposals</w:t>
      </w:r>
    </w:p>
    <w:p w14:paraId="780BE550" w14:textId="77777777" w:rsidR="00C15099" w:rsidRPr="000D6B4A" w:rsidRDefault="00C15099" w:rsidP="00C15099">
      <w:pPr>
        <w:pStyle w:val="a3"/>
        <w:numPr>
          <w:ilvl w:val="1"/>
          <w:numId w:val="25"/>
        </w:numPr>
        <w:overflowPunct w:val="0"/>
        <w:autoSpaceDE w:val="0"/>
        <w:autoSpaceDN w:val="0"/>
        <w:adjustRightInd w:val="0"/>
        <w:spacing w:after="180"/>
        <w:textAlignment w:val="baseline"/>
      </w:pPr>
      <w:r w:rsidRPr="000D6B4A">
        <w:lastRenderedPageBreak/>
        <w:t xml:space="preserve">Proposal 1:   A switch from single TCI state to dual TCI state for PDCCH is a switch between single-DCI and multi-DCI scenarios, which involves RRC </w:t>
      </w:r>
      <w:proofErr w:type="spellStart"/>
      <w:r w:rsidRPr="000D6B4A">
        <w:t>signalling</w:t>
      </w:r>
      <w:proofErr w:type="spellEnd"/>
      <w:r w:rsidRPr="000D6B4A">
        <w:t xml:space="preserve">. Hence, RRC based TCI state switch delay requirements will apply and requirements need to be updated for this case.  </w:t>
      </w:r>
    </w:p>
    <w:p w14:paraId="7B691E14" w14:textId="77777777" w:rsidR="00C15099" w:rsidRPr="000D6B4A" w:rsidRDefault="00C15099" w:rsidP="00C15099">
      <w:pPr>
        <w:pStyle w:val="a3"/>
        <w:numPr>
          <w:ilvl w:val="1"/>
          <w:numId w:val="25"/>
        </w:numPr>
        <w:overflowPunct w:val="0"/>
        <w:autoSpaceDE w:val="0"/>
        <w:autoSpaceDN w:val="0"/>
        <w:adjustRightInd w:val="0"/>
        <w:spacing w:after="180"/>
        <w:textAlignment w:val="baseline"/>
      </w:pPr>
      <w:r w:rsidRPr="000D6B4A">
        <w:t xml:space="preserve">Proposal 2: If RAN4 agrees to define RRC based TCI activation, the requirement will be only for </w:t>
      </w:r>
      <w:proofErr w:type="spellStart"/>
      <w:r w:rsidRPr="000D6B4A">
        <w:t>mDCI</w:t>
      </w:r>
      <w:proofErr w:type="spellEnd"/>
      <w:r w:rsidRPr="000D6B4A">
        <w:t xml:space="preserve"> based </w:t>
      </w:r>
      <w:proofErr w:type="spellStart"/>
      <w:r w:rsidRPr="000D6B4A">
        <w:t>mTRP</w:t>
      </w:r>
      <w:proofErr w:type="spellEnd"/>
      <w:r w:rsidRPr="000D6B4A">
        <w:t xml:space="preserve"> mode, particularly when a second CORESET to enable </w:t>
      </w:r>
      <w:proofErr w:type="spellStart"/>
      <w:r w:rsidRPr="000D6B4A">
        <w:t>mDCI</w:t>
      </w:r>
      <w:proofErr w:type="spellEnd"/>
      <w:r w:rsidRPr="000D6B4A">
        <w:t xml:space="preserve"> based </w:t>
      </w:r>
      <w:proofErr w:type="spellStart"/>
      <w:r w:rsidRPr="000D6B4A">
        <w:t>mTRP</w:t>
      </w:r>
      <w:proofErr w:type="spellEnd"/>
      <w:r w:rsidRPr="000D6B4A">
        <w:t xml:space="preserve"> is configured by NW.</w:t>
      </w:r>
    </w:p>
    <w:p w14:paraId="0AB3D463" w14:textId="77777777" w:rsidR="00C15099" w:rsidRPr="000D6B4A" w:rsidRDefault="00C15099" w:rsidP="00C15099">
      <w:pPr>
        <w:pStyle w:val="a3"/>
        <w:numPr>
          <w:ilvl w:val="1"/>
          <w:numId w:val="25"/>
        </w:numPr>
        <w:overflowPunct w:val="0"/>
        <w:autoSpaceDE w:val="0"/>
        <w:autoSpaceDN w:val="0"/>
        <w:adjustRightInd w:val="0"/>
        <w:spacing w:after="180"/>
        <w:textAlignment w:val="baseline"/>
      </w:pPr>
      <w:r w:rsidRPr="000D6B4A">
        <w:t>Proposal 3: RRC triggered TCI state configuration is only considered after feasibility is confirmed.</w:t>
      </w:r>
    </w:p>
    <w:p w14:paraId="2FE79BD4" w14:textId="77777777" w:rsidR="00C15099" w:rsidRPr="000D6B4A" w:rsidRDefault="00C15099" w:rsidP="00C15099">
      <w:pPr>
        <w:pStyle w:val="a3"/>
        <w:numPr>
          <w:ilvl w:val="1"/>
          <w:numId w:val="25"/>
        </w:numPr>
        <w:overflowPunct w:val="0"/>
        <w:autoSpaceDE w:val="0"/>
        <w:autoSpaceDN w:val="0"/>
        <w:adjustRightInd w:val="0"/>
        <w:spacing w:after="180"/>
        <w:textAlignment w:val="baseline"/>
      </w:pPr>
      <w:r w:rsidRPr="000D6B4A">
        <w:t xml:space="preserve">Proposal 4: Do not consider RRC triggered dual TCI state switching (e.g., </w:t>
      </w:r>
      <w:proofErr w:type="gramStart"/>
      <w:r w:rsidRPr="000D6B4A">
        <w:t>because  RRC</w:t>
      </w:r>
      <w:proofErr w:type="gramEnd"/>
      <w:r w:rsidRPr="000D6B4A">
        <w:t xml:space="preserve"> triggered TCI state configuration is not needed for intra-cell multi-TRP scenario).</w:t>
      </w:r>
    </w:p>
    <w:p w14:paraId="6351E0E4" w14:textId="77777777" w:rsidR="00C15099" w:rsidRPr="000D6B4A" w:rsidRDefault="00C15099" w:rsidP="00C15099">
      <w:pPr>
        <w:pStyle w:val="a3"/>
        <w:numPr>
          <w:ilvl w:val="1"/>
          <w:numId w:val="25"/>
        </w:numPr>
        <w:overflowPunct w:val="0"/>
        <w:autoSpaceDE w:val="0"/>
        <w:autoSpaceDN w:val="0"/>
        <w:adjustRightInd w:val="0"/>
        <w:spacing w:after="180"/>
        <w:textAlignment w:val="baseline"/>
      </w:pPr>
      <w:r w:rsidRPr="000D6B4A">
        <w:t xml:space="preserve">Proposal 5: RAN4 to agree that, with the existing </w:t>
      </w:r>
      <w:proofErr w:type="spellStart"/>
      <w:r w:rsidRPr="000D6B4A">
        <w:t>signalling</w:t>
      </w:r>
      <w:proofErr w:type="spellEnd"/>
      <w:r w:rsidRPr="000D6B4A">
        <w:t xml:space="preserve"> mechanism, RRC based dual TCI state switching is not possible or feasible.</w:t>
      </w:r>
    </w:p>
    <w:p w14:paraId="572D729A" w14:textId="77777777" w:rsidR="00C15099" w:rsidRPr="000D6B4A" w:rsidRDefault="00C15099" w:rsidP="00C15099">
      <w:pPr>
        <w:pStyle w:val="a3"/>
        <w:numPr>
          <w:ilvl w:val="1"/>
          <w:numId w:val="25"/>
        </w:numPr>
        <w:overflowPunct w:val="0"/>
        <w:autoSpaceDE w:val="0"/>
        <w:autoSpaceDN w:val="0"/>
        <w:adjustRightInd w:val="0"/>
        <w:spacing w:after="180"/>
        <w:textAlignment w:val="baseline"/>
      </w:pPr>
      <w:r w:rsidRPr="000D6B4A">
        <w:t>Proposal 6: The legacy RRC based TCI state switching requirement can apply for dual to single TCI case</w:t>
      </w:r>
    </w:p>
    <w:p w14:paraId="05926DBE" w14:textId="77777777" w:rsidR="00C15099" w:rsidRPr="000D6B4A" w:rsidRDefault="00C15099" w:rsidP="00C15099">
      <w:pPr>
        <w:pStyle w:val="a3"/>
        <w:numPr>
          <w:ilvl w:val="0"/>
          <w:numId w:val="25"/>
        </w:numPr>
        <w:ind w:left="720"/>
      </w:pPr>
      <w:r w:rsidRPr="000D6B4A">
        <w:t>Recommended WF</w:t>
      </w:r>
    </w:p>
    <w:p w14:paraId="5D88C5CC" w14:textId="77777777" w:rsidR="00C15099" w:rsidRPr="000D6B4A" w:rsidRDefault="00C15099" w:rsidP="00C15099">
      <w:pPr>
        <w:pStyle w:val="a3"/>
        <w:numPr>
          <w:ilvl w:val="1"/>
          <w:numId w:val="25"/>
        </w:numPr>
        <w:ind w:left="1440"/>
      </w:pPr>
      <w:r w:rsidRPr="000D6B4A">
        <w:t>First discuss whether for which scenarios RRC based TCI state switching is possible</w:t>
      </w:r>
    </w:p>
    <w:p w14:paraId="631910A7" w14:textId="77777777" w:rsidR="00C15099" w:rsidRPr="000D6B4A" w:rsidRDefault="00C15099" w:rsidP="00C15099">
      <w:pPr>
        <w:pStyle w:val="a3"/>
        <w:numPr>
          <w:ilvl w:val="2"/>
          <w:numId w:val="25"/>
        </w:numPr>
      </w:pPr>
      <w:r w:rsidRPr="000D6B4A">
        <w:t>Dual TCI to single TCI</w:t>
      </w:r>
    </w:p>
    <w:p w14:paraId="53A0C5F0" w14:textId="77777777" w:rsidR="00C15099" w:rsidRPr="000D6B4A" w:rsidRDefault="00C15099" w:rsidP="00C15099">
      <w:pPr>
        <w:pStyle w:val="a3"/>
        <w:numPr>
          <w:ilvl w:val="2"/>
          <w:numId w:val="25"/>
        </w:numPr>
      </w:pPr>
      <w:r w:rsidRPr="000D6B4A">
        <w:t>Single TCI to dual TCI</w:t>
      </w:r>
    </w:p>
    <w:p w14:paraId="59D657E9" w14:textId="77777777" w:rsidR="00C15099" w:rsidRPr="000D6B4A" w:rsidRDefault="00C15099" w:rsidP="00C15099">
      <w:pPr>
        <w:pStyle w:val="a3"/>
        <w:numPr>
          <w:ilvl w:val="1"/>
          <w:numId w:val="25"/>
        </w:numPr>
        <w:ind w:left="1440"/>
      </w:pPr>
      <w:r w:rsidRPr="000D6B4A">
        <w:t xml:space="preserve"> If RRC based is only possible for dual to single, existing requirements can be applicable. Please confirm this in meeting</w:t>
      </w:r>
    </w:p>
    <w:p w14:paraId="5BB5E67C" w14:textId="533F611D" w:rsidR="00091D20" w:rsidRPr="007D6F7A" w:rsidRDefault="00C15099" w:rsidP="00FD3FC3">
      <w:pPr>
        <w:jc w:val="both"/>
        <w:rPr>
          <w:b/>
          <w:lang w:val="en-US"/>
        </w:rPr>
      </w:pPr>
      <w:r w:rsidRPr="007D6F7A">
        <w:rPr>
          <w:b/>
          <w:lang w:val="en-US"/>
        </w:rPr>
        <w:t>Discussion:</w:t>
      </w:r>
    </w:p>
    <w:p w14:paraId="168BCBFC" w14:textId="44653D1F" w:rsidR="00C15099" w:rsidRDefault="007452FA" w:rsidP="00FD3FC3">
      <w:pPr>
        <w:jc w:val="both"/>
        <w:rPr>
          <w:lang w:val="en-US"/>
        </w:rPr>
      </w:pPr>
      <w:r>
        <w:rPr>
          <w:rFonts w:hint="eastAsia"/>
          <w:lang w:val="en-US"/>
        </w:rPr>
        <w:t>N</w:t>
      </w:r>
      <w:r>
        <w:rPr>
          <w:lang w:val="en-US"/>
        </w:rPr>
        <w:t>okia: Single DCI to multi DCI, update is needed.</w:t>
      </w:r>
    </w:p>
    <w:p w14:paraId="35B69E97" w14:textId="77777777" w:rsidR="00152C3F" w:rsidRDefault="00152C3F" w:rsidP="00152C3F">
      <w:pPr>
        <w:jc w:val="both"/>
      </w:pPr>
      <w:r>
        <w:rPr>
          <w:rFonts w:hint="eastAsia"/>
        </w:rPr>
        <w:t>O</w:t>
      </w:r>
      <w:r>
        <w:t>PPO: for single TCI to dual TCI, how can it be triggered by RRC based procedure.</w:t>
      </w:r>
    </w:p>
    <w:p w14:paraId="39EEDC0D" w14:textId="77777777" w:rsidR="00152C3F" w:rsidRDefault="00152C3F" w:rsidP="00152C3F">
      <w:pPr>
        <w:jc w:val="both"/>
      </w:pPr>
      <w:r>
        <w:rPr>
          <w:rFonts w:hint="eastAsia"/>
        </w:rPr>
        <w:t>E</w:t>
      </w:r>
      <w:r>
        <w:t>ricsson: There is one TCI state is already configured. Then NW configures another TCI state. For the two Dual TCI state, if requirements should be defined.</w:t>
      </w:r>
    </w:p>
    <w:p w14:paraId="1B7CA65B" w14:textId="77777777" w:rsidR="00152C3F" w:rsidRDefault="00152C3F" w:rsidP="00152C3F">
      <w:pPr>
        <w:jc w:val="both"/>
      </w:pPr>
      <w:r>
        <w:rPr>
          <w:rFonts w:hint="eastAsia"/>
        </w:rPr>
        <w:t>A</w:t>
      </w:r>
      <w:r>
        <w:t>pple: To understand the procedures firstly.</w:t>
      </w:r>
    </w:p>
    <w:p w14:paraId="0670CED1" w14:textId="30BACFA4" w:rsidR="007452FA" w:rsidRDefault="007452FA" w:rsidP="00FD3FC3">
      <w:pPr>
        <w:jc w:val="both"/>
        <w:rPr>
          <w:lang w:val="en-US"/>
        </w:rPr>
      </w:pPr>
    </w:p>
    <w:p w14:paraId="58A86A99" w14:textId="60B2C0CC" w:rsidR="00C15099" w:rsidRPr="00763116" w:rsidRDefault="00763116" w:rsidP="00FD3FC3">
      <w:pPr>
        <w:jc w:val="both"/>
        <w:rPr>
          <w:highlight w:val="green"/>
          <w:lang w:val="en-US"/>
        </w:rPr>
      </w:pPr>
      <w:r w:rsidRPr="00763116">
        <w:rPr>
          <w:highlight w:val="green"/>
          <w:lang w:val="en-US"/>
        </w:rPr>
        <w:t>A</w:t>
      </w:r>
      <w:r w:rsidR="00C15099" w:rsidRPr="00763116">
        <w:rPr>
          <w:highlight w:val="green"/>
          <w:lang w:val="en-US"/>
        </w:rPr>
        <w:t>greements:</w:t>
      </w:r>
    </w:p>
    <w:p w14:paraId="70800024" w14:textId="641349A7" w:rsidR="00CA1379" w:rsidRPr="00763116" w:rsidRDefault="00CA1379" w:rsidP="00CA1379">
      <w:pPr>
        <w:pStyle w:val="a3"/>
        <w:numPr>
          <w:ilvl w:val="0"/>
          <w:numId w:val="25"/>
        </w:numPr>
        <w:ind w:left="720"/>
        <w:rPr>
          <w:highlight w:val="green"/>
        </w:rPr>
      </w:pPr>
      <w:r w:rsidRPr="00763116">
        <w:rPr>
          <w:rFonts w:hint="eastAsia"/>
          <w:highlight w:val="green"/>
        </w:rPr>
        <w:t>T</w:t>
      </w:r>
      <w:r w:rsidRPr="00763116">
        <w:rPr>
          <w:highlight w:val="green"/>
        </w:rPr>
        <w:t>he requirements for multi-RX operation on RRC based TCI state switch</w:t>
      </w:r>
      <w:r w:rsidR="00BD1798" w:rsidRPr="00763116">
        <w:rPr>
          <w:highlight w:val="green"/>
        </w:rPr>
        <w:t xml:space="preserve"> </w:t>
      </w:r>
      <w:r w:rsidR="002E719F" w:rsidRPr="00763116">
        <w:rPr>
          <w:highlight w:val="green"/>
        </w:rPr>
        <w:t>will</w:t>
      </w:r>
      <w:r w:rsidRPr="00763116">
        <w:rPr>
          <w:highlight w:val="green"/>
        </w:rPr>
        <w:t xml:space="preserve"> be considered </w:t>
      </w:r>
      <w:r w:rsidR="00140ADF" w:rsidRPr="00763116">
        <w:rPr>
          <w:highlight w:val="green"/>
        </w:rPr>
        <w:t xml:space="preserve">only </w:t>
      </w:r>
      <w:r w:rsidRPr="00763116">
        <w:rPr>
          <w:highlight w:val="green"/>
        </w:rPr>
        <w:t>if specification</w:t>
      </w:r>
      <w:r w:rsidR="00763116" w:rsidRPr="00763116">
        <w:rPr>
          <w:highlight w:val="green"/>
        </w:rPr>
        <w:t>s</w:t>
      </w:r>
      <w:r w:rsidRPr="00763116">
        <w:rPr>
          <w:highlight w:val="green"/>
        </w:rPr>
        <w:t xml:space="preserve"> </w:t>
      </w:r>
      <w:r w:rsidR="00763116" w:rsidRPr="00763116">
        <w:rPr>
          <w:highlight w:val="green"/>
        </w:rPr>
        <w:t>support</w:t>
      </w:r>
      <w:r w:rsidRPr="00763116">
        <w:rPr>
          <w:highlight w:val="green"/>
        </w:rPr>
        <w:t xml:space="preserve"> the procedure.</w:t>
      </w:r>
    </w:p>
    <w:p w14:paraId="200523C0" w14:textId="77777777" w:rsidR="002948E9" w:rsidRPr="00A0005A" w:rsidRDefault="002948E9" w:rsidP="00E0467B">
      <w:pPr>
        <w:jc w:val="both"/>
        <w:rPr>
          <w:color w:val="FF0000"/>
          <w:lang w:val="en-US"/>
        </w:rPr>
      </w:pPr>
    </w:p>
    <w:p w14:paraId="3621383A" w14:textId="0F3EA385" w:rsidR="00E0467B" w:rsidRDefault="00E0467B">
      <w:pPr>
        <w:jc w:val="both"/>
      </w:pPr>
    </w:p>
    <w:p w14:paraId="3380977A" w14:textId="6185F3B3" w:rsidR="00B83EEF" w:rsidRPr="00AC6B85" w:rsidRDefault="00B83EEF" w:rsidP="00B83EEF">
      <w:pPr>
        <w:pStyle w:val="2"/>
        <w:numPr>
          <w:ilvl w:val="0"/>
          <w:numId w:val="0"/>
        </w:numPr>
        <w:rPr>
          <w:sz w:val="22"/>
          <w:szCs w:val="22"/>
          <w:lang w:val="en-US"/>
        </w:rPr>
      </w:pPr>
      <w:r w:rsidRPr="00AC6B85">
        <w:rPr>
          <w:lang w:val="en-US"/>
        </w:rPr>
        <w:t>2.5 TCI state switch (2</w:t>
      </w:r>
      <w:r w:rsidRPr="00AC6B85">
        <w:rPr>
          <w:vertAlign w:val="superscript"/>
          <w:lang w:val="en-US"/>
        </w:rPr>
        <w:t>nd</w:t>
      </w:r>
      <w:r w:rsidRPr="00AC6B85">
        <w:rPr>
          <w:lang w:val="en-US"/>
        </w:rPr>
        <w:t xml:space="preserve"> </w:t>
      </w:r>
      <w:r w:rsidR="006E11F3" w:rsidRPr="00AC6B85">
        <w:rPr>
          <w:lang w:val="en-US"/>
        </w:rPr>
        <w:t>ad-hoc</w:t>
      </w:r>
      <w:r w:rsidRPr="00AC6B85">
        <w:rPr>
          <w:lang w:val="en-US"/>
        </w:rPr>
        <w:t>)</w:t>
      </w:r>
    </w:p>
    <w:p w14:paraId="196CE93A" w14:textId="527347EF" w:rsidR="00B83EEF" w:rsidRPr="00AC6B85" w:rsidRDefault="00B83EEF">
      <w:pPr>
        <w:jc w:val="both"/>
      </w:pPr>
    </w:p>
    <w:p w14:paraId="4B85C7F6" w14:textId="77777777" w:rsidR="009533FD" w:rsidRPr="007D6F7A" w:rsidRDefault="009533FD" w:rsidP="007D6F7A">
      <w:pPr>
        <w:outlineLvl w:val="3"/>
        <w:rPr>
          <w:b/>
          <w:lang w:eastAsia="ko-KR"/>
        </w:rPr>
      </w:pPr>
      <w:r w:rsidRPr="007D6F7A">
        <w:rPr>
          <w:b/>
          <w:lang w:eastAsia="ko-KR"/>
        </w:rPr>
        <w:t xml:space="preserve">Sub-topic 2-1: General principle for defining requirements </w:t>
      </w:r>
    </w:p>
    <w:p w14:paraId="665511DD" w14:textId="77777777" w:rsidR="009533FD" w:rsidRPr="007D6F7A" w:rsidRDefault="009533FD" w:rsidP="009533FD">
      <w:pPr>
        <w:rPr>
          <w:b/>
          <w:u w:val="single"/>
          <w:lang w:eastAsia="ko-KR"/>
        </w:rPr>
      </w:pPr>
      <w:r w:rsidRPr="007D6F7A">
        <w:rPr>
          <w:b/>
          <w:u w:val="single"/>
          <w:lang w:eastAsia="ko-KR"/>
        </w:rPr>
        <w:t xml:space="preserve">Issue 2-1-1: TCI switch command reception constraints for defining requirements </w:t>
      </w:r>
    </w:p>
    <w:p w14:paraId="689B41E5" w14:textId="77777777" w:rsidR="009533FD" w:rsidRPr="007D6F7A" w:rsidRDefault="009533FD" w:rsidP="009533FD">
      <w:pPr>
        <w:pStyle w:val="a3"/>
        <w:numPr>
          <w:ilvl w:val="0"/>
          <w:numId w:val="25"/>
        </w:numPr>
        <w:ind w:left="720"/>
      </w:pPr>
      <w:r w:rsidRPr="007D6F7A">
        <w:t>Proposals</w:t>
      </w:r>
    </w:p>
    <w:p w14:paraId="273BDCA3" w14:textId="77777777" w:rsidR="009533FD" w:rsidRPr="007D6F7A" w:rsidRDefault="009533FD" w:rsidP="009533FD">
      <w:pPr>
        <w:pStyle w:val="a3"/>
        <w:numPr>
          <w:ilvl w:val="1"/>
          <w:numId w:val="25"/>
        </w:numPr>
        <w:overflowPunct w:val="0"/>
        <w:autoSpaceDE w:val="0"/>
        <w:autoSpaceDN w:val="0"/>
        <w:adjustRightInd w:val="0"/>
        <w:textAlignment w:val="baseline"/>
      </w:pPr>
      <w:r w:rsidRPr="007D6F7A">
        <w:t>Proposal 1: For MAC CE based dual TCI states switch, requirements are specified for both single-DCI PDCCH repetition and multi-DCI PDCCH.</w:t>
      </w:r>
    </w:p>
    <w:p w14:paraId="3E8C2904" w14:textId="77777777" w:rsidR="009533FD" w:rsidRPr="007D6F7A" w:rsidRDefault="009533FD" w:rsidP="009533FD">
      <w:pPr>
        <w:pStyle w:val="a3"/>
        <w:numPr>
          <w:ilvl w:val="1"/>
          <w:numId w:val="25"/>
        </w:numPr>
        <w:overflowPunct w:val="0"/>
        <w:autoSpaceDE w:val="0"/>
        <w:autoSpaceDN w:val="0"/>
        <w:adjustRightInd w:val="0"/>
        <w:textAlignment w:val="baseline"/>
      </w:pPr>
      <w:r w:rsidRPr="007D6F7A">
        <w:t xml:space="preserve">Proposal 2: RAN4 to define requirements for TCI state switching for simultaneous PDCCH reception when UE is provided with </w:t>
      </w:r>
      <w:proofErr w:type="spellStart"/>
      <w:r w:rsidRPr="007D6F7A">
        <w:t>twoQCLTypeDforPDCCHRepetition</w:t>
      </w:r>
      <w:proofErr w:type="spellEnd"/>
      <w:r w:rsidRPr="007D6F7A">
        <w:t>, where the TCI state of each PDCCH is controlled by separate MAC CE.</w:t>
      </w:r>
    </w:p>
    <w:p w14:paraId="220E4317" w14:textId="77777777" w:rsidR="009533FD" w:rsidRPr="007D6F7A" w:rsidRDefault="009533FD" w:rsidP="009533FD">
      <w:pPr>
        <w:rPr>
          <w:iCs/>
        </w:rPr>
      </w:pPr>
    </w:p>
    <w:p w14:paraId="18308B85" w14:textId="77777777" w:rsidR="009533FD" w:rsidRPr="007D6F7A" w:rsidRDefault="009533FD" w:rsidP="009533FD">
      <w:pPr>
        <w:rPr>
          <w:b/>
          <w:u w:val="single"/>
          <w:lang w:eastAsia="ko-KR"/>
        </w:rPr>
      </w:pPr>
      <w:r w:rsidRPr="001A2D17">
        <w:rPr>
          <w:b/>
          <w:highlight w:val="yellow"/>
          <w:u w:val="single"/>
          <w:lang w:eastAsia="ko-KR"/>
        </w:rPr>
        <w:t>Issue 2-1-1: The TCI state reference signals reception for T/F tracking</w:t>
      </w:r>
    </w:p>
    <w:p w14:paraId="19652FB5" w14:textId="77777777" w:rsidR="009533FD" w:rsidRPr="007D6F7A" w:rsidRDefault="009533FD" w:rsidP="009533FD">
      <w:pPr>
        <w:pStyle w:val="a3"/>
        <w:numPr>
          <w:ilvl w:val="0"/>
          <w:numId w:val="25"/>
        </w:numPr>
        <w:ind w:left="720"/>
      </w:pPr>
      <w:r w:rsidRPr="007D6F7A">
        <w:t>Proposals</w:t>
      </w:r>
    </w:p>
    <w:p w14:paraId="59E3E3AE" w14:textId="77777777" w:rsidR="009533FD" w:rsidRPr="007D6F7A" w:rsidRDefault="009533FD" w:rsidP="009533FD">
      <w:pPr>
        <w:pStyle w:val="a3"/>
        <w:numPr>
          <w:ilvl w:val="1"/>
          <w:numId w:val="25"/>
        </w:numPr>
      </w:pPr>
      <w:r w:rsidRPr="007D6F7A">
        <w:t xml:space="preserve">Proposal 1: </w:t>
      </w:r>
      <w:proofErr w:type="spellStart"/>
      <w:r w:rsidRPr="007D6F7A">
        <w:t>Tfirst</w:t>
      </w:r>
      <w:proofErr w:type="spellEnd"/>
      <w:r w:rsidRPr="007D6F7A">
        <w:t xml:space="preserve">-SSB defined for the existing TCI state switch delay requirements can be reused for dual TCI switch in </w:t>
      </w:r>
      <w:proofErr w:type="spellStart"/>
      <w:r w:rsidRPr="007D6F7A">
        <w:t>mTRP</w:t>
      </w:r>
      <w:proofErr w:type="spellEnd"/>
      <w:r w:rsidRPr="007D6F7A">
        <w:t xml:space="preserve"> if the definition of </w:t>
      </w:r>
      <w:proofErr w:type="spellStart"/>
      <w:r w:rsidRPr="007D6F7A">
        <w:t>Tfirst</w:t>
      </w:r>
      <w:proofErr w:type="spellEnd"/>
      <w:r w:rsidRPr="007D6F7A">
        <w:t xml:space="preserve">-SSB is redefined to account for two </w:t>
      </w:r>
      <w:proofErr w:type="spellStart"/>
      <w:r w:rsidRPr="007D6F7A">
        <w:t>TDM’ed</w:t>
      </w:r>
      <w:proofErr w:type="spellEnd"/>
      <w:r w:rsidRPr="007D6F7A">
        <w:t xml:space="preserve"> source SSBs in the QCL chains with two TRPs</w:t>
      </w:r>
    </w:p>
    <w:p w14:paraId="16A27B81" w14:textId="77777777" w:rsidR="009533FD" w:rsidRPr="007D6F7A" w:rsidRDefault="009533FD" w:rsidP="009533FD">
      <w:pPr>
        <w:pStyle w:val="a3"/>
        <w:numPr>
          <w:ilvl w:val="0"/>
          <w:numId w:val="25"/>
        </w:numPr>
        <w:ind w:left="720"/>
      </w:pPr>
      <w:r w:rsidRPr="007D6F7A">
        <w:t>Recommended WF</w:t>
      </w:r>
    </w:p>
    <w:p w14:paraId="7268CFEA" w14:textId="31D713B9" w:rsidR="009533FD" w:rsidRPr="00DC1E56" w:rsidRDefault="00DC1E56" w:rsidP="00DC1E56">
      <w:pPr>
        <w:jc w:val="both"/>
        <w:rPr>
          <w:b/>
        </w:rPr>
      </w:pPr>
      <w:r w:rsidRPr="00DC1E56">
        <w:rPr>
          <w:rFonts w:hint="eastAsia"/>
          <w:b/>
        </w:rPr>
        <w:t>D</w:t>
      </w:r>
      <w:r w:rsidRPr="00DC1E56">
        <w:rPr>
          <w:b/>
        </w:rPr>
        <w:t>iscussion:</w:t>
      </w:r>
    </w:p>
    <w:p w14:paraId="39E607D5" w14:textId="7036AC97" w:rsidR="00BB59C9" w:rsidRDefault="001A1541" w:rsidP="00DC1E56">
      <w:pPr>
        <w:jc w:val="both"/>
      </w:pPr>
      <w:r>
        <w:rPr>
          <w:rFonts w:hint="eastAsia"/>
        </w:rPr>
        <w:t>N</w:t>
      </w:r>
      <w:r>
        <w:t>okia: which requirements are we targeted for?</w:t>
      </w:r>
    </w:p>
    <w:p w14:paraId="7C87FFD5" w14:textId="1249FBF2" w:rsidR="001A1541" w:rsidRDefault="001A1541" w:rsidP="00DC1E56">
      <w:pPr>
        <w:jc w:val="both"/>
      </w:pPr>
      <w:r>
        <w:rPr>
          <w:rFonts w:hint="eastAsia"/>
        </w:rPr>
        <w:t>Q</w:t>
      </w:r>
      <w:r>
        <w:t>C: This is general proposal. Different SSBs are sued for dual TCI states switching.</w:t>
      </w:r>
    </w:p>
    <w:p w14:paraId="3B532AD0" w14:textId="65A21A33" w:rsidR="001A1541" w:rsidRDefault="001A1541" w:rsidP="00DC1E56">
      <w:pPr>
        <w:jc w:val="both"/>
      </w:pPr>
      <w:r>
        <w:rPr>
          <w:rFonts w:hint="eastAsia"/>
        </w:rPr>
        <w:t>H</w:t>
      </w:r>
      <w:r>
        <w:t>uawei: If the two SSBs from two TRPs are overlapping</w:t>
      </w:r>
      <w:r w:rsidR="00567022">
        <w:t>, does UE still needs to measure the two SSBs simultaneously?</w:t>
      </w:r>
    </w:p>
    <w:p w14:paraId="20EBE1C7" w14:textId="0ECC6809" w:rsidR="00567022" w:rsidRDefault="00567022" w:rsidP="00DC1E56">
      <w:pPr>
        <w:jc w:val="both"/>
      </w:pPr>
      <w:r>
        <w:rPr>
          <w:rFonts w:hint="eastAsia"/>
        </w:rPr>
        <w:t>Q</w:t>
      </w:r>
      <w:r>
        <w:t>C: the two SSBs are within one SSB burst.</w:t>
      </w:r>
    </w:p>
    <w:p w14:paraId="52BFD33F" w14:textId="77777777" w:rsidR="00BE39B8" w:rsidRDefault="00BE39B8" w:rsidP="00DC1E56">
      <w:pPr>
        <w:jc w:val="both"/>
      </w:pPr>
    </w:p>
    <w:p w14:paraId="148906CC" w14:textId="67D66F89" w:rsidR="00DC1E56" w:rsidRDefault="00DC1E56" w:rsidP="00DC1E56">
      <w:pPr>
        <w:jc w:val="both"/>
      </w:pPr>
    </w:p>
    <w:p w14:paraId="2881DA26" w14:textId="4F1E3C53" w:rsidR="00DC1E56" w:rsidRDefault="00DC1E56" w:rsidP="00DC1E56">
      <w:pPr>
        <w:jc w:val="both"/>
      </w:pPr>
      <w:r>
        <w:rPr>
          <w:rFonts w:hint="eastAsia"/>
        </w:rPr>
        <w:t>A</w:t>
      </w:r>
      <w:r>
        <w:t>greements:</w:t>
      </w:r>
    </w:p>
    <w:p w14:paraId="55FD2846" w14:textId="56945E36" w:rsidR="00DC1E56" w:rsidRPr="000D795D" w:rsidRDefault="008B5555" w:rsidP="008B5555">
      <w:pPr>
        <w:pStyle w:val="a3"/>
        <w:numPr>
          <w:ilvl w:val="0"/>
          <w:numId w:val="25"/>
        </w:numPr>
        <w:ind w:left="720"/>
        <w:rPr>
          <w:highlight w:val="green"/>
        </w:rPr>
      </w:pPr>
      <w:proofErr w:type="spellStart"/>
      <w:r w:rsidRPr="000D795D">
        <w:rPr>
          <w:highlight w:val="green"/>
        </w:rPr>
        <w:t>T</w:t>
      </w:r>
      <w:r w:rsidRPr="000D795D">
        <w:rPr>
          <w:highlight w:val="green"/>
          <w:vertAlign w:val="subscript"/>
        </w:rPr>
        <w:t>first</w:t>
      </w:r>
      <w:proofErr w:type="spellEnd"/>
      <w:r w:rsidRPr="000D795D">
        <w:rPr>
          <w:highlight w:val="green"/>
          <w:vertAlign w:val="subscript"/>
        </w:rPr>
        <w:t>-SSB</w:t>
      </w:r>
      <w:r w:rsidRPr="000D795D">
        <w:rPr>
          <w:highlight w:val="green"/>
        </w:rPr>
        <w:t xml:space="preserve"> defined for the existing TCI state switch delay requirements can be reused for dual TCI switch in </w:t>
      </w:r>
      <w:proofErr w:type="spellStart"/>
      <w:r w:rsidRPr="000D795D">
        <w:rPr>
          <w:highlight w:val="green"/>
        </w:rPr>
        <w:t>mTRP</w:t>
      </w:r>
      <w:proofErr w:type="spellEnd"/>
      <w:r w:rsidRPr="000D795D">
        <w:rPr>
          <w:highlight w:val="green"/>
        </w:rPr>
        <w:t xml:space="preserve"> if the definition of </w:t>
      </w:r>
      <w:proofErr w:type="spellStart"/>
      <w:r w:rsidRPr="000D795D">
        <w:rPr>
          <w:highlight w:val="green"/>
        </w:rPr>
        <w:t>T</w:t>
      </w:r>
      <w:r w:rsidRPr="000D795D">
        <w:rPr>
          <w:highlight w:val="green"/>
          <w:vertAlign w:val="subscript"/>
        </w:rPr>
        <w:t>first</w:t>
      </w:r>
      <w:proofErr w:type="spellEnd"/>
      <w:r w:rsidRPr="000D795D">
        <w:rPr>
          <w:highlight w:val="green"/>
          <w:vertAlign w:val="subscript"/>
        </w:rPr>
        <w:t>-SSB</w:t>
      </w:r>
      <w:r w:rsidRPr="000D795D">
        <w:rPr>
          <w:highlight w:val="green"/>
        </w:rPr>
        <w:t xml:space="preserve"> is redefined to account for two </w:t>
      </w:r>
      <w:proofErr w:type="spellStart"/>
      <w:r w:rsidRPr="000D795D">
        <w:rPr>
          <w:highlight w:val="green"/>
        </w:rPr>
        <w:t>TDM’ed</w:t>
      </w:r>
      <w:proofErr w:type="spellEnd"/>
      <w:r w:rsidRPr="000D795D">
        <w:rPr>
          <w:highlight w:val="green"/>
        </w:rPr>
        <w:t xml:space="preserve"> source SSBs in the QCL chains with two TRPs</w:t>
      </w:r>
    </w:p>
    <w:p w14:paraId="14EF1BF4" w14:textId="532EF09F" w:rsidR="001A1541" w:rsidRPr="000D795D" w:rsidRDefault="001A1541" w:rsidP="001A1541">
      <w:pPr>
        <w:pStyle w:val="a3"/>
        <w:numPr>
          <w:ilvl w:val="1"/>
          <w:numId w:val="25"/>
        </w:numPr>
        <w:rPr>
          <w:highlight w:val="green"/>
        </w:rPr>
      </w:pPr>
      <w:r w:rsidRPr="000D795D">
        <w:rPr>
          <w:rFonts w:hint="eastAsia"/>
          <w:highlight w:val="green"/>
        </w:rPr>
        <w:t>F</w:t>
      </w:r>
      <w:r w:rsidRPr="000D795D">
        <w:rPr>
          <w:highlight w:val="green"/>
        </w:rPr>
        <w:t>FS which requirements, e.g., MAC-CE based, active TCI state list update, can be applied.</w:t>
      </w:r>
    </w:p>
    <w:p w14:paraId="38590441" w14:textId="61B01779" w:rsidR="00BE39B8" w:rsidRPr="000D795D" w:rsidRDefault="00BE39B8" w:rsidP="001A1541">
      <w:pPr>
        <w:pStyle w:val="a3"/>
        <w:numPr>
          <w:ilvl w:val="1"/>
          <w:numId w:val="25"/>
        </w:numPr>
        <w:rPr>
          <w:highlight w:val="green"/>
        </w:rPr>
      </w:pPr>
      <w:r w:rsidRPr="000D795D">
        <w:rPr>
          <w:highlight w:val="green"/>
        </w:rPr>
        <w:t>T</w:t>
      </w:r>
      <w:r w:rsidRPr="000D795D">
        <w:rPr>
          <w:highlight w:val="green"/>
          <w:vertAlign w:val="subscript"/>
        </w:rPr>
        <w:t xml:space="preserve">first-SSB1 </w:t>
      </w:r>
      <w:r w:rsidRPr="000D795D">
        <w:rPr>
          <w:highlight w:val="green"/>
        </w:rPr>
        <w:t>is the first SSB for one TCI state of dual TCI states, and T</w:t>
      </w:r>
      <w:r w:rsidRPr="000D795D">
        <w:rPr>
          <w:highlight w:val="green"/>
          <w:vertAlign w:val="subscript"/>
        </w:rPr>
        <w:t xml:space="preserve">first-SSB2 </w:t>
      </w:r>
      <w:r w:rsidRPr="000D795D">
        <w:rPr>
          <w:highlight w:val="green"/>
        </w:rPr>
        <w:t>is the first SSB for</w:t>
      </w:r>
      <w:r w:rsidR="00796A30" w:rsidRPr="000D795D">
        <w:rPr>
          <w:highlight w:val="green"/>
        </w:rPr>
        <w:t xml:space="preserve"> the</w:t>
      </w:r>
      <w:r w:rsidRPr="000D795D">
        <w:rPr>
          <w:highlight w:val="green"/>
        </w:rPr>
        <w:t xml:space="preserve"> other TCI state of dual TCI states</w:t>
      </w:r>
      <w:r w:rsidR="00FE241E" w:rsidRPr="000D795D">
        <w:rPr>
          <w:highlight w:val="green"/>
        </w:rPr>
        <w:t xml:space="preserve"> after TCI state switch command.</w:t>
      </w:r>
    </w:p>
    <w:p w14:paraId="1ED6831E" w14:textId="77777777" w:rsidR="00BB59C9" w:rsidRPr="00DC1E56" w:rsidRDefault="00BB59C9" w:rsidP="00DC1E56">
      <w:pPr>
        <w:jc w:val="both"/>
      </w:pPr>
    </w:p>
    <w:p w14:paraId="39FD2BDC" w14:textId="77777777" w:rsidR="009533FD" w:rsidRPr="007D6F7A" w:rsidRDefault="009533FD" w:rsidP="009533FD">
      <w:pPr>
        <w:rPr>
          <w:b/>
          <w:u w:val="single"/>
          <w:lang w:eastAsia="ko-KR"/>
        </w:rPr>
      </w:pPr>
      <w:r w:rsidRPr="007D6F7A">
        <w:rPr>
          <w:b/>
          <w:u w:val="single"/>
          <w:lang w:eastAsia="ko-KR"/>
        </w:rPr>
        <w:t xml:space="preserve">Issue 2-1-3: UE behaviour when TCI states are not supported </w:t>
      </w:r>
    </w:p>
    <w:p w14:paraId="40886778" w14:textId="77777777" w:rsidR="009533FD" w:rsidRPr="007D6F7A" w:rsidRDefault="009533FD" w:rsidP="009533FD">
      <w:pPr>
        <w:pStyle w:val="a3"/>
        <w:numPr>
          <w:ilvl w:val="0"/>
          <w:numId w:val="25"/>
        </w:numPr>
        <w:ind w:left="720"/>
      </w:pPr>
      <w:r w:rsidRPr="007D6F7A">
        <w:t>Proposals</w:t>
      </w:r>
    </w:p>
    <w:p w14:paraId="4BF64A8C"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 xml:space="preserve">Proposal 1: RAN4 to investigate the UE </w:t>
      </w:r>
      <w:proofErr w:type="spellStart"/>
      <w:r w:rsidRPr="007D6F7A">
        <w:t>behaviour</w:t>
      </w:r>
      <w:proofErr w:type="spellEnd"/>
      <w:r w:rsidRPr="007D6F7A">
        <w:t xml:space="preserve"> when it is not able to receive simultaneously on the dual TCI states.</w:t>
      </w:r>
    </w:p>
    <w:p w14:paraId="4296C28A" w14:textId="77777777" w:rsidR="009533FD" w:rsidRPr="007D6F7A" w:rsidRDefault="009533FD" w:rsidP="009533FD">
      <w:pPr>
        <w:pStyle w:val="a3"/>
        <w:numPr>
          <w:ilvl w:val="1"/>
          <w:numId w:val="25"/>
        </w:numPr>
        <w:overflowPunct w:val="0"/>
        <w:autoSpaceDE w:val="0"/>
        <w:autoSpaceDN w:val="0"/>
        <w:adjustRightInd w:val="0"/>
        <w:textAlignment w:val="baseline"/>
      </w:pPr>
      <w:r w:rsidRPr="007D6F7A">
        <w:t xml:space="preserve">Proposal 2: It is proposed to discuss and decide UE </w:t>
      </w:r>
      <w:proofErr w:type="spellStart"/>
      <w:r w:rsidRPr="007D6F7A">
        <w:t>behaviour</w:t>
      </w:r>
      <w:proofErr w:type="spellEnd"/>
      <w:r w:rsidRPr="007D6F7A">
        <w:t xml:space="preserve"> in case the UE does not support the two configured target TCI states simultaneously.</w:t>
      </w:r>
    </w:p>
    <w:p w14:paraId="2CB1EE44" w14:textId="77777777" w:rsidR="009533FD" w:rsidRPr="007D6F7A" w:rsidRDefault="009533FD" w:rsidP="009533FD">
      <w:pPr>
        <w:pStyle w:val="a3"/>
        <w:numPr>
          <w:ilvl w:val="0"/>
          <w:numId w:val="25"/>
        </w:numPr>
        <w:ind w:left="720"/>
        <w:rPr>
          <w:iCs/>
        </w:rPr>
      </w:pPr>
      <w:r w:rsidRPr="007D6F7A">
        <w:t>Recommended WF</w:t>
      </w:r>
    </w:p>
    <w:p w14:paraId="410E8124" w14:textId="77777777" w:rsidR="009533FD" w:rsidRPr="007D6F7A" w:rsidRDefault="009533FD" w:rsidP="009533FD">
      <w:pPr>
        <w:pStyle w:val="a3"/>
        <w:numPr>
          <w:ilvl w:val="1"/>
          <w:numId w:val="25"/>
        </w:numPr>
        <w:rPr>
          <w:b/>
          <w:u w:val="single"/>
          <w:lang w:eastAsia="ko-KR"/>
        </w:rPr>
      </w:pPr>
      <w:r w:rsidRPr="007D6F7A">
        <w:t xml:space="preserve">Need further discussion. </w:t>
      </w:r>
    </w:p>
    <w:p w14:paraId="647D2522" w14:textId="77777777" w:rsidR="009533FD" w:rsidRPr="007D6F7A" w:rsidRDefault="009533FD" w:rsidP="009533FD">
      <w:pPr>
        <w:rPr>
          <w:b/>
          <w:u w:val="single"/>
          <w:lang w:eastAsia="ko-KR"/>
        </w:rPr>
      </w:pPr>
    </w:p>
    <w:p w14:paraId="30066823" w14:textId="77777777" w:rsidR="009533FD" w:rsidRPr="007D6F7A" w:rsidRDefault="009533FD" w:rsidP="009533FD">
      <w:pPr>
        <w:rPr>
          <w:b/>
          <w:u w:val="single"/>
          <w:lang w:eastAsia="ko-KR"/>
        </w:rPr>
      </w:pPr>
      <w:r w:rsidRPr="007D6F7A">
        <w:rPr>
          <w:b/>
          <w:u w:val="single"/>
          <w:lang w:eastAsia="ko-KR"/>
        </w:rPr>
        <w:t>Issue 2-1-4: Other proposals for further discussion</w:t>
      </w:r>
    </w:p>
    <w:p w14:paraId="00D5D7F1" w14:textId="77777777" w:rsidR="009533FD" w:rsidRPr="007D6F7A" w:rsidRDefault="009533FD" w:rsidP="009533FD">
      <w:pPr>
        <w:pStyle w:val="a3"/>
        <w:numPr>
          <w:ilvl w:val="0"/>
          <w:numId w:val="25"/>
        </w:numPr>
        <w:ind w:left="720"/>
      </w:pPr>
      <w:r w:rsidRPr="007D6F7A">
        <w:t>Proposals</w:t>
      </w:r>
    </w:p>
    <w:p w14:paraId="26C9E822" w14:textId="77777777" w:rsidR="009533FD" w:rsidRPr="007D6F7A" w:rsidRDefault="009533FD" w:rsidP="009533FD">
      <w:pPr>
        <w:pStyle w:val="a3"/>
        <w:numPr>
          <w:ilvl w:val="1"/>
          <w:numId w:val="25"/>
        </w:numPr>
        <w:overflowPunct w:val="0"/>
        <w:autoSpaceDE w:val="0"/>
        <w:autoSpaceDN w:val="0"/>
        <w:adjustRightInd w:val="0"/>
        <w:textAlignment w:val="baseline"/>
      </w:pPr>
      <w:r w:rsidRPr="007D6F7A">
        <w:t>For dual TCI to single TCI when the target TCI is one of the source TCI (e.g. [RS</w:t>
      </w:r>
      <w:proofErr w:type="gramStart"/>
      <w:r w:rsidRPr="007D6F7A">
        <w:t>1,RS</w:t>
      </w:r>
      <w:proofErr w:type="gramEnd"/>
      <w:r w:rsidRPr="007D6F7A">
        <w:t>2] to [RS1]), there is no TCI switching delay when UE is configured with GBBR and is NOT configured with non-GBBR</w:t>
      </w:r>
    </w:p>
    <w:p w14:paraId="2ADB20F1" w14:textId="77777777" w:rsidR="009533FD" w:rsidRPr="007D6F7A" w:rsidRDefault="009533FD" w:rsidP="009533FD">
      <w:pPr>
        <w:pStyle w:val="a3"/>
        <w:numPr>
          <w:ilvl w:val="0"/>
          <w:numId w:val="25"/>
        </w:numPr>
        <w:ind w:left="720"/>
      </w:pPr>
      <w:r w:rsidRPr="007D6F7A">
        <w:t>Recommended WF</w:t>
      </w:r>
    </w:p>
    <w:p w14:paraId="338B928F" w14:textId="77777777" w:rsidR="009533FD" w:rsidRPr="007D6F7A" w:rsidRDefault="009533FD" w:rsidP="009533FD">
      <w:pPr>
        <w:pStyle w:val="a3"/>
        <w:numPr>
          <w:ilvl w:val="1"/>
          <w:numId w:val="25"/>
        </w:numPr>
        <w:ind w:left="1440"/>
      </w:pPr>
      <w:r w:rsidRPr="007D6F7A">
        <w:t>Agree on the above proposal.</w:t>
      </w:r>
    </w:p>
    <w:p w14:paraId="0C824158" w14:textId="77777777" w:rsidR="009533FD" w:rsidRPr="007D6F7A" w:rsidRDefault="009533FD" w:rsidP="009533FD"/>
    <w:p w14:paraId="7C119070" w14:textId="77777777" w:rsidR="009533FD" w:rsidRPr="007D6F7A" w:rsidRDefault="009533FD" w:rsidP="007D6F7A">
      <w:pPr>
        <w:outlineLvl w:val="3"/>
        <w:rPr>
          <w:b/>
          <w:lang w:eastAsia="ko-KR"/>
        </w:rPr>
      </w:pPr>
      <w:r w:rsidRPr="007D6F7A">
        <w:rPr>
          <w:b/>
          <w:lang w:eastAsia="ko-KR"/>
        </w:rPr>
        <w:t>Sub-topic 2-2: DCI based TCI state switch</w:t>
      </w:r>
    </w:p>
    <w:p w14:paraId="03B80EE2" w14:textId="77777777" w:rsidR="009533FD" w:rsidRPr="007D6F7A" w:rsidRDefault="009533FD" w:rsidP="009533FD">
      <w:pPr>
        <w:rPr>
          <w:b/>
          <w:u w:val="single"/>
          <w:lang w:eastAsia="ko-KR"/>
        </w:rPr>
      </w:pPr>
      <w:r w:rsidRPr="007D6F7A">
        <w:rPr>
          <w:b/>
          <w:u w:val="single"/>
          <w:lang w:eastAsia="ko-KR"/>
        </w:rPr>
        <w:lastRenderedPageBreak/>
        <w:t xml:space="preserve">Issue 2-2-2: Multi DCI based TCI state switch </w:t>
      </w:r>
    </w:p>
    <w:p w14:paraId="471FAF5F" w14:textId="77777777" w:rsidR="009533FD" w:rsidRPr="007D6F7A" w:rsidRDefault="009533FD" w:rsidP="009533FD">
      <w:pPr>
        <w:spacing w:after="120"/>
        <w:rPr>
          <w:szCs w:val="24"/>
        </w:rPr>
      </w:pPr>
      <w:r w:rsidRPr="007D6F7A">
        <w:rPr>
          <w:szCs w:val="24"/>
        </w:rPr>
        <w:t xml:space="preserve">In previous meeting following was agreed. </w:t>
      </w:r>
    </w:p>
    <w:p w14:paraId="25979CFD" w14:textId="77777777" w:rsidR="009533FD" w:rsidRPr="007D6F7A" w:rsidRDefault="009533FD" w:rsidP="009533FD">
      <w:pPr>
        <w:spacing w:after="120"/>
        <w:rPr>
          <w:i/>
          <w:iCs/>
          <w:szCs w:val="24"/>
        </w:rPr>
      </w:pPr>
      <w:r w:rsidRPr="007D6F7A">
        <w:rPr>
          <w:i/>
          <w:iCs/>
          <w:szCs w:val="24"/>
        </w:rPr>
        <w:t>•</w:t>
      </w:r>
      <w:r w:rsidRPr="007D6F7A">
        <w:rPr>
          <w:i/>
          <w:iCs/>
          <w:szCs w:val="24"/>
        </w:rPr>
        <w:tab/>
        <w:t>For each of the two TCI states, the TCI state switch is assumed to be independent.</w:t>
      </w:r>
    </w:p>
    <w:p w14:paraId="446E68B5" w14:textId="77777777" w:rsidR="009533FD" w:rsidRPr="007D6F7A" w:rsidRDefault="009533FD" w:rsidP="009533FD">
      <w:pPr>
        <w:spacing w:after="120"/>
        <w:ind w:left="720"/>
        <w:rPr>
          <w:i/>
          <w:iCs/>
          <w:szCs w:val="24"/>
        </w:rPr>
      </w:pPr>
      <w:r w:rsidRPr="007D6F7A">
        <w:rPr>
          <w:i/>
          <w:iCs/>
          <w:szCs w:val="24"/>
        </w:rPr>
        <w:t>o</w:t>
      </w:r>
      <w:r w:rsidRPr="007D6F7A">
        <w:rPr>
          <w:i/>
          <w:iCs/>
          <w:szCs w:val="24"/>
        </w:rPr>
        <w:tab/>
        <w:t>FFS on the definition/scope of “independency.”</w:t>
      </w:r>
    </w:p>
    <w:p w14:paraId="5AB3B694" w14:textId="77777777" w:rsidR="009533FD" w:rsidRPr="007D6F7A" w:rsidRDefault="009533FD" w:rsidP="009533FD">
      <w:pPr>
        <w:spacing w:after="120"/>
        <w:ind w:left="720"/>
        <w:rPr>
          <w:i/>
          <w:iCs/>
          <w:szCs w:val="24"/>
        </w:rPr>
      </w:pPr>
    </w:p>
    <w:p w14:paraId="3B7028E7" w14:textId="77777777" w:rsidR="009533FD" w:rsidRPr="007D6F7A" w:rsidRDefault="009533FD" w:rsidP="009533FD">
      <w:pPr>
        <w:rPr>
          <w:b/>
          <w:u w:val="single"/>
          <w:lang w:eastAsia="ko-KR"/>
        </w:rPr>
      </w:pPr>
      <w:r w:rsidRPr="007D6F7A">
        <w:rPr>
          <w:b/>
          <w:u w:val="single"/>
          <w:lang w:eastAsia="ko-KR"/>
        </w:rPr>
        <w:t xml:space="preserve">Issue 2-2-2-1: Two TCI state switching are independent provided the DCI for TCI switch is received </w:t>
      </w:r>
    </w:p>
    <w:p w14:paraId="58DDF74A" w14:textId="77777777" w:rsidR="009533FD" w:rsidRPr="007D6F7A" w:rsidRDefault="009533FD" w:rsidP="009533FD">
      <w:pPr>
        <w:pStyle w:val="a3"/>
        <w:numPr>
          <w:ilvl w:val="0"/>
          <w:numId w:val="25"/>
        </w:numPr>
        <w:ind w:left="720"/>
      </w:pPr>
      <w:r w:rsidRPr="007D6F7A">
        <w:t>Proposals:</w:t>
      </w:r>
    </w:p>
    <w:p w14:paraId="5664B5C3" w14:textId="77777777" w:rsidR="009533FD" w:rsidRPr="007D6F7A" w:rsidRDefault="009533FD" w:rsidP="009533FD">
      <w:pPr>
        <w:pStyle w:val="a3"/>
        <w:numPr>
          <w:ilvl w:val="1"/>
          <w:numId w:val="25"/>
        </w:numPr>
      </w:pPr>
      <w:r w:rsidRPr="007D6F7A">
        <w:t>Option 1: No constraint is needed on the reception of TCI switch command</w:t>
      </w:r>
    </w:p>
    <w:p w14:paraId="709DD88C" w14:textId="77777777" w:rsidR="009533FD" w:rsidRPr="007D6F7A" w:rsidRDefault="009533FD" w:rsidP="009533FD">
      <w:pPr>
        <w:pStyle w:val="a3"/>
        <w:numPr>
          <w:ilvl w:val="1"/>
          <w:numId w:val="25"/>
        </w:numPr>
      </w:pPr>
      <w:r w:rsidRPr="007D6F7A">
        <w:t>Option 2: When TCI switch commands are received in the same slot</w:t>
      </w:r>
    </w:p>
    <w:p w14:paraId="72896379" w14:textId="77777777" w:rsidR="009533FD" w:rsidRPr="007D6F7A" w:rsidRDefault="009533FD" w:rsidP="009533FD">
      <w:pPr>
        <w:pStyle w:val="a3"/>
        <w:numPr>
          <w:ilvl w:val="1"/>
          <w:numId w:val="25"/>
        </w:numPr>
      </w:pPr>
      <w:r w:rsidRPr="007D6F7A">
        <w:t xml:space="preserve">Option 3: When TCI switch commands are received at least </w:t>
      </w:r>
      <w:proofErr w:type="spellStart"/>
      <w:r w:rsidRPr="007D6F7A">
        <w:t>timeDurationForQCL</w:t>
      </w:r>
      <w:proofErr w:type="spellEnd"/>
      <w:r w:rsidRPr="007D6F7A">
        <w:t xml:space="preserve"> apart.</w:t>
      </w:r>
    </w:p>
    <w:p w14:paraId="1BBA1976" w14:textId="77777777" w:rsidR="009533FD" w:rsidRPr="007D6F7A" w:rsidRDefault="009533FD" w:rsidP="009533FD">
      <w:pPr>
        <w:pStyle w:val="a3"/>
        <w:numPr>
          <w:ilvl w:val="1"/>
          <w:numId w:val="25"/>
        </w:numPr>
      </w:pPr>
      <w:r w:rsidRPr="007D6F7A">
        <w:t xml:space="preserve">Option 3a: For </w:t>
      </w:r>
      <w:proofErr w:type="spellStart"/>
      <w:r w:rsidRPr="007D6F7A">
        <w:t>mDCI</w:t>
      </w:r>
      <w:proofErr w:type="spellEnd"/>
      <w:r w:rsidRPr="007D6F7A">
        <w:t xml:space="preserve">, for DCI based TCI state switching for simultaneous PDSCH reception, legacy TCI switching requirements can apply independently, provided that the time offset between the reception of the latter DCI among DCIs with different </w:t>
      </w:r>
      <w:proofErr w:type="spellStart"/>
      <w:r w:rsidRPr="007D6F7A">
        <w:t>corsetPoolIndex</w:t>
      </w:r>
      <w:proofErr w:type="spellEnd"/>
      <w:r w:rsidRPr="007D6F7A">
        <w:t xml:space="preserve"> scheduling simultaneous PDSCH reception to the earlier PDSCH shall be larger than </w:t>
      </w:r>
      <w:proofErr w:type="spellStart"/>
      <w:r w:rsidRPr="007D6F7A">
        <w:t>timeDurationForQCL</w:t>
      </w:r>
      <w:proofErr w:type="spellEnd"/>
      <w:r w:rsidRPr="007D6F7A">
        <w:t>.</w:t>
      </w:r>
    </w:p>
    <w:p w14:paraId="4D6F8B20" w14:textId="77777777" w:rsidR="009533FD" w:rsidRPr="007D6F7A" w:rsidRDefault="009533FD" w:rsidP="009533FD">
      <w:pPr>
        <w:pStyle w:val="a3"/>
        <w:numPr>
          <w:ilvl w:val="0"/>
          <w:numId w:val="25"/>
        </w:numPr>
        <w:ind w:left="720"/>
      </w:pPr>
      <w:r w:rsidRPr="007D6F7A">
        <w:t>Recommended WF</w:t>
      </w:r>
    </w:p>
    <w:p w14:paraId="4B391A80" w14:textId="77777777" w:rsidR="009533FD" w:rsidRPr="007D6F7A" w:rsidRDefault="009533FD" w:rsidP="009533FD">
      <w:pPr>
        <w:spacing w:after="120"/>
        <w:ind w:left="1296"/>
        <w:rPr>
          <w:szCs w:val="24"/>
        </w:rPr>
      </w:pPr>
      <w:r w:rsidRPr="007D6F7A">
        <w:rPr>
          <w:szCs w:val="24"/>
        </w:rPr>
        <w:t>Need further discussion</w:t>
      </w:r>
    </w:p>
    <w:p w14:paraId="68BA6C1A" w14:textId="77777777" w:rsidR="009533FD" w:rsidRPr="007D6F7A" w:rsidRDefault="009533FD" w:rsidP="009533FD">
      <w:pPr>
        <w:spacing w:after="120"/>
        <w:rPr>
          <w:szCs w:val="24"/>
        </w:rPr>
      </w:pPr>
    </w:p>
    <w:p w14:paraId="52D205D9" w14:textId="77777777" w:rsidR="009533FD" w:rsidRPr="007D6F7A" w:rsidRDefault="009533FD" w:rsidP="009533FD">
      <w:pPr>
        <w:rPr>
          <w:b/>
          <w:u w:val="single"/>
          <w:lang w:eastAsia="ko-KR"/>
        </w:rPr>
      </w:pPr>
      <w:r w:rsidRPr="007D6F7A">
        <w:rPr>
          <w:b/>
          <w:u w:val="single"/>
          <w:lang w:eastAsia="ko-KR"/>
        </w:rPr>
        <w:t xml:space="preserve">Issue 2-2-2-2: Two TCI state switching are independent, and their delay requirement is </w:t>
      </w:r>
    </w:p>
    <w:p w14:paraId="5E373EF4" w14:textId="77777777" w:rsidR="009533FD" w:rsidRPr="007D6F7A" w:rsidRDefault="009533FD" w:rsidP="009533FD">
      <w:pPr>
        <w:pStyle w:val="a3"/>
        <w:numPr>
          <w:ilvl w:val="0"/>
          <w:numId w:val="25"/>
        </w:numPr>
        <w:ind w:left="720"/>
      </w:pPr>
      <w:r w:rsidRPr="007D6F7A">
        <w:t>Proposals:</w:t>
      </w:r>
    </w:p>
    <w:p w14:paraId="087710C7" w14:textId="77777777" w:rsidR="009533FD" w:rsidRPr="007D6F7A" w:rsidRDefault="009533FD" w:rsidP="009533FD">
      <w:pPr>
        <w:pStyle w:val="a3"/>
        <w:numPr>
          <w:ilvl w:val="1"/>
          <w:numId w:val="25"/>
        </w:numPr>
      </w:pPr>
      <w:r w:rsidRPr="007D6F7A">
        <w:t>Option 1: Each TCI state switch delay can reuse legacy TCI state switch requirement</w:t>
      </w:r>
    </w:p>
    <w:p w14:paraId="5ACB589D" w14:textId="77777777" w:rsidR="009533FD" w:rsidRPr="007D6F7A" w:rsidRDefault="009533FD" w:rsidP="009533FD">
      <w:pPr>
        <w:pStyle w:val="a3"/>
        <w:numPr>
          <w:ilvl w:val="1"/>
          <w:numId w:val="25"/>
        </w:numPr>
      </w:pPr>
      <w:r w:rsidRPr="007D6F7A">
        <w:t xml:space="preserve">Option 2: Allow 250µs additional delay to the overall delay </w:t>
      </w:r>
    </w:p>
    <w:p w14:paraId="46137353" w14:textId="77777777" w:rsidR="009533FD" w:rsidRPr="007D6F7A" w:rsidRDefault="009533FD" w:rsidP="009533FD">
      <w:pPr>
        <w:pStyle w:val="a3"/>
        <w:numPr>
          <w:ilvl w:val="0"/>
          <w:numId w:val="25"/>
        </w:numPr>
        <w:ind w:left="720"/>
      </w:pPr>
      <w:r w:rsidRPr="007D6F7A">
        <w:t>Recommended WF</w:t>
      </w:r>
    </w:p>
    <w:p w14:paraId="733C0D64" w14:textId="77777777" w:rsidR="009533FD" w:rsidRPr="007D6F7A" w:rsidRDefault="009533FD" w:rsidP="009533FD">
      <w:pPr>
        <w:spacing w:after="120"/>
        <w:ind w:left="1296"/>
        <w:rPr>
          <w:szCs w:val="24"/>
        </w:rPr>
      </w:pPr>
      <w:r w:rsidRPr="007D6F7A">
        <w:rPr>
          <w:szCs w:val="24"/>
        </w:rPr>
        <w:t>Need further discussion</w:t>
      </w:r>
    </w:p>
    <w:p w14:paraId="61DAB827" w14:textId="77777777" w:rsidR="009533FD" w:rsidRPr="007D6F7A" w:rsidRDefault="009533FD" w:rsidP="009533FD">
      <w:pPr>
        <w:spacing w:after="120"/>
        <w:ind w:left="1296"/>
        <w:rPr>
          <w:szCs w:val="24"/>
        </w:rPr>
      </w:pPr>
    </w:p>
    <w:p w14:paraId="1ED78FB4" w14:textId="77777777" w:rsidR="009533FD" w:rsidRPr="007D6F7A" w:rsidRDefault="009533FD" w:rsidP="007D6F7A">
      <w:pPr>
        <w:outlineLvl w:val="3"/>
        <w:rPr>
          <w:b/>
          <w:lang w:eastAsia="ko-KR"/>
        </w:rPr>
      </w:pPr>
      <w:r w:rsidRPr="007D6F7A">
        <w:rPr>
          <w:b/>
          <w:lang w:eastAsia="ko-KR"/>
        </w:rPr>
        <w:t>Sub-topic 2-3: MAC CE based TCI state switch</w:t>
      </w:r>
    </w:p>
    <w:p w14:paraId="4EB0B692" w14:textId="77777777" w:rsidR="009533FD" w:rsidRPr="007D6F7A" w:rsidRDefault="009533FD" w:rsidP="009533FD">
      <w:pPr>
        <w:jc w:val="both"/>
        <w:rPr>
          <w:i/>
          <w:lang w:val="en-US"/>
        </w:rPr>
      </w:pPr>
      <w:r w:rsidRPr="007D6F7A">
        <w:rPr>
          <w:b/>
          <w:u w:val="single"/>
          <w:lang w:eastAsia="ko-KR"/>
        </w:rPr>
        <w:t>Issue 2-3-1: Single DCI (</w:t>
      </w:r>
      <w:proofErr w:type="spellStart"/>
      <w:r w:rsidRPr="007D6F7A">
        <w:rPr>
          <w:b/>
          <w:u w:val="single"/>
          <w:lang w:eastAsia="ko-KR"/>
        </w:rPr>
        <w:t>sDCI</w:t>
      </w:r>
      <w:proofErr w:type="spellEnd"/>
      <w:r w:rsidRPr="007D6F7A">
        <w:rPr>
          <w:b/>
          <w:u w:val="single"/>
          <w:lang w:eastAsia="ko-KR"/>
        </w:rPr>
        <w:t>)</w:t>
      </w:r>
    </w:p>
    <w:p w14:paraId="6C58D222" w14:textId="77777777" w:rsidR="009533FD" w:rsidRPr="007D6F7A" w:rsidRDefault="009533FD" w:rsidP="009533FD">
      <w:pPr>
        <w:rPr>
          <w:b/>
          <w:u w:val="single"/>
          <w:lang w:eastAsia="ko-KR"/>
        </w:rPr>
      </w:pPr>
      <w:r w:rsidRPr="007D6F7A">
        <w:rPr>
          <w:b/>
          <w:highlight w:val="yellow"/>
          <w:u w:val="single"/>
          <w:lang w:eastAsia="ko-KR"/>
        </w:rPr>
        <w:t xml:space="preserve">Issue 2-3-1-1: </w:t>
      </w:r>
      <w:proofErr w:type="spellStart"/>
      <w:r w:rsidRPr="007D6F7A">
        <w:rPr>
          <w:b/>
          <w:highlight w:val="yellow"/>
          <w:u w:val="single"/>
          <w:lang w:eastAsia="ko-KR"/>
        </w:rPr>
        <w:t>sDCI</w:t>
      </w:r>
      <w:proofErr w:type="spellEnd"/>
      <w:r w:rsidRPr="007D6F7A">
        <w:rPr>
          <w:b/>
          <w:highlight w:val="yellow"/>
          <w:u w:val="single"/>
          <w:lang w:eastAsia="ko-KR"/>
        </w:rPr>
        <w:t xml:space="preserve"> non-SFN</w:t>
      </w:r>
    </w:p>
    <w:p w14:paraId="26824D0D" w14:textId="77777777" w:rsidR="009533FD" w:rsidRPr="007D6F7A" w:rsidRDefault="009533FD" w:rsidP="009533FD">
      <w:pPr>
        <w:pStyle w:val="a3"/>
        <w:numPr>
          <w:ilvl w:val="0"/>
          <w:numId w:val="25"/>
        </w:numPr>
        <w:ind w:left="720"/>
      </w:pPr>
      <w:r w:rsidRPr="007D6F7A">
        <w:t>Proposals</w:t>
      </w:r>
    </w:p>
    <w:p w14:paraId="6FD2B85F"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Option 1:   In single-DCI scenario, legacy TCI state switching requirements apply for MAC-CE based TCI indication method for PDCCH</w:t>
      </w:r>
    </w:p>
    <w:p w14:paraId="01F80DC0"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 xml:space="preserve">Option 2: For single DCI based TCI state switch, the current requirement can be used as a baseline. In addition, it is proposed to consider 250us additional delay to accommodate potential RF and/or L1-RSRP measurement and processing constraint   </w:t>
      </w:r>
    </w:p>
    <w:p w14:paraId="13A8081F" w14:textId="77777777" w:rsidR="00DC1E56" w:rsidRPr="00DC1E56" w:rsidRDefault="00DC1E56" w:rsidP="00DC1E56">
      <w:pPr>
        <w:jc w:val="both"/>
        <w:rPr>
          <w:b/>
        </w:rPr>
      </w:pPr>
      <w:r w:rsidRPr="00DC1E56">
        <w:rPr>
          <w:rFonts w:hint="eastAsia"/>
          <w:b/>
        </w:rPr>
        <w:t>D</w:t>
      </w:r>
      <w:r w:rsidRPr="00DC1E56">
        <w:rPr>
          <w:b/>
        </w:rPr>
        <w:t>iscussion:</w:t>
      </w:r>
    </w:p>
    <w:p w14:paraId="304C4084" w14:textId="77777777" w:rsidR="00DC1E56" w:rsidRDefault="00DC1E56" w:rsidP="00DC1E56">
      <w:pPr>
        <w:jc w:val="both"/>
      </w:pPr>
    </w:p>
    <w:p w14:paraId="40AEAC99" w14:textId="77777777" w:rsidR="00DC1E56" w:rsidRPr="005D1DEE" w:rsidRDefault="00DC1E56" w:rsidP="00DC1E56">
      <w:pPr>
        <w:jc w:val="both"/>
        <w:rPr>
          <w:highlight w:val="green"/>
        </w:rPr>
      </w:pPr>
      <w:r w:rsidRPr="005D1DEE">
        <w:rPr>
          <w:rFonts w:hint="eastAsia"/>
          <w:highlight w:val="green"/>
        </w:rPr>
        <w:t>A</w:t>
      </w:r>
      <w:r w:rsidRPr="005D1DEE">
        <w:rPr>
          <w:highlight w:val="green"/>
        </w:rPr>
        <w:t>greements:</w:t>
      </w:r>
    </w:p>
    <w:p w14:paraId="10D8762F" w14:textId="3072A92F" w:rsidR="00956FB0" w:rsidRPr="005D1DEE" w:rsidRDefault="00956FB0" w:rsidP="00956FB0">
      <w:pPr>
        <w:pStyle w:val="a3"/>
        <w:numPr>
          <w:ilvl w:val="0"/>
          <w:numId w:val="25"/>
        </w:numPr>
        <w:ind w:left="720"/>
        <w:rPr>
          <w:highlight w:val="green"/>
        </w:rPr>
      </w:pPr>
      <w:r w:rsidRPr="005D1DEE">
        <w:rPr>
          <w:highlight w:val="green"/>
        </w:rPr>
        <w:t>For s</w:t>
      </w:r>
      <w:r w:rsidR="001313A5" w:rsidRPr="005D1DEE">
        <w:rPr>
          <w:highlight w:val="green"/>
        </w:rPr>
        <w:t>-</w:t>
      </w:r>
      <w:r w:rsidRPr="005D1DEE">
        <w:rPr>
          <w:highlight w:val="green"/>
        </w:rPr>
        <w:t xml:space="preserve">DCI based TCI state switch, </w:t>
      </w:r>
      <w:r w:rsidR="005D1DEE" w:rsidRPr="005D1DEE">
        <w:rPr>
          <w:highlight w:val="green"/>
        </w:rPr>
        <w:t>legacy TCI state switching requirements apply for MAC-CE based TCI indication method for PDCCH</w:t>
      </w:r>
      <w:r w:rsidRPr="005D1DEE">
        <w:rPr>
          <w:highlight w:val="green"/>
        </w:rPr>
        <w:t xml:space="preserve">. </w:t>
      </w:r>
    </w:p>
    <w:p w14:paraId="243B57E7" w14:textId="77777777" w:rsidR="00DC1E56" w:rsidRPr="00DC1E56" w:rsidRDefault="00DC1E56" w:rsidP="009533FD">
      <w:pPr>
        <w:rPr>
          <w:rFonts w:eastAsia="Malgun Gothic"/>
          <w:b/>
          <w:u w:val="single"/>
          <w:lang w:eastAsia="ko-KR"/>
        </w:rPr>
      </w:pPr>
    </w:p>
    <w:p w14:paraId="482FB47D" w14:textId="77777777" w:rsidR="009533FD" w:rsidRPr="007D6F7A" w:rsidRDefault="009533FD" w:rsidP="009533FD">
      <w:pPr>
        <w:rPr>
          <w:b/>
          <w:u w:val="single"/>
          <w:lang w:eastAsia="ko-KR"/>
        </w:rPr>
      </w:pPr>
      <w:r w:rsidRPr="007D6F7A">
        <w:rPr>
          <w:b/>
          <w:highlight w:val="yellow"/>
          <w:u w:val="single"/>
          <w:lang w:eastAsia="ko-KR"/>
        </w:rPr>
        <w:t xml:space="preserve">Issue 2-3-1-2: </w:t>
      </w:r>
      <w:proofErr w:type="spellStart"/>
      <w:r w:rsidRPr="007D6F7A">
        <w:rPr>
          <w:b/>
          <w:highlight w:val="yellow"/>
          <w:u w:val="single"/>
          <w:lang w:eastAsia="ko-KR"/>
        </w:rPr>
        <w:t>sDCI</w:t>
      </w:r>
      <w:proofErr w:type="spellEnd"/>
      <w:r w:rsidRPr="007D6F7A">
        <w:rPr>
          <w:b/>
          <w:highlight w:val="yellow"/>
          <w:u w:val="single"/>
          <w:lang w:eastAsia="ko-KR"/>
        </w:rPr>
        <w:t xml:space="preserve"> PDCCH repetition</w:t>
      </w:r>
    </w:p>
    <w:p w14:paraId="692BEECB"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lastRenderedPageBreak/>
        <w:t xml:space="preserve">Proposal 1:   </w:t>
      </w:r>
    </w:p>
    <w:p w14:paraId="5574C8FF" w14:textId="77777777" w:rsidR="009533FD" w:rsidRPr="007D6F7A" w:rsidRDefault="009533FD" w:rsidP="009533FD">
      <w:pPr>
        <w:pStyle w:val="a3"/>
        <w:numPr>
          <w:ilvl w:val="2"/>
          <w:numId w:val="25"/>
        </w:numPr>
        <w:overflowPunct w:val="0"/>
        <w:autoSpaceDE w:val="0"/>
        <w:autoSpaceDN w:val="0"/>
        <w:adjustRightInd w:val="0"/>
        <w:spacing w:after="180"/>
        <w:textAlignment w:val="baseline"/>
      </w:pPr>
      <w:r w:rsidRPr="007D6F7A">
        <w:t xml:space="preserve">RAN4 to define requirements for TCI state switching for simultaneous PDCCH reception when UE is provided with </w:t>
      </w:r>
      <w:proofErr w:type="spellStart"/>
      <w:r w:rsidRPr="007D6F7A">
        <w:t>twoQCLTypeDforPDCCHRepetition</w:t>
      </w:r>
      <w:proofErr w:type="spellEnd"/>
      <w:r w:rsidRPr="007D6F7A">
        <w:t>, where the TCI state of each PDCCH is controlled by separate MAC CE</w:t>
      </w:r>
    </w:p>
    <w:p w14:paraId="7C4FC403" w14:textId="77777777" w:rsidR="009533FD" w:rsidRPr="007D6F7A" w:rsidRDefault="009533FD" w:rsidP="009533FD">
      <w:pPr>
        <w:pStyle w:val="a3"/>
        <w:numPr>
          <w:ilvl w:val="2"/>
          <w:numId w:val="25"/>
        </w:numPr>
        <w:overflowPunct w:val="0"/>
        <w:autoSpaceDE w:val="0"/>
        <w:autoSpaceDN w:val="0"/>
        <w:adjustRightInd w:val="0"/>
        <w:spacing w:after="180"/>
        <w:textAlignment w:val="baseline"/>
      </w:pPr>
      <w:r w:rsidRPr="007D6F7A">
        <w:t xml:space="preserve"> For simultaneous PDCCH reception for PDCCH repetition, the legacy MAC CE based TCI state switching requirements can apply to each PDCCH TCI switching triggered by individual MAC CE for known case.</w:t>
      </w:r>
    </w:p>
    <w:p w14:paraId="1B1F9E14" w14:textId="77777777" w:rsidR="009533FD" w:rsidRPr="007D6F7A" w:rsidRDefault="009533FD" w:rsidP="009533FD">
      <w:pPr>
        <w:pStyle w:val="a3"/>
        <w:numPr>
          <w:ilvl w:val="0"/>
          <w:numId w:val="25"/>
        </w:numPr>
        <w:ind w:left="720"/>
      </w:pPr>
      <w:r w:rsidRPr="007D6F7A">
        <w:t>Recommended WF</w:t>
      </w:r>
    </w:p>
    <w:p w14:paraId="270029D4" w14:textId="77777777" w:rsidR="009533FD" w:rsidRPr="007D6F7A" w:rsidRDefault="009533FD" w:rsidP="009533FD">
      <w:pPr>
        <w:pStyle w:val="a3"/>
        <w:numPr>
          <w:ilvl w:val="1"/>
          <w:numId w:val="25"/>
        </w:numPr>
        <w:ind w:left="1440"/>
      </w:pPr>
      <w:r w:rsidRPr="007D6F7A">
        <w:t xml:space="preserve">Check if proposal 1 is agreeable </w:t>
      </w:r>
    </w:p>
    <w:p w14:paraId="753FB1DC" w14:textId="77777777" w:rsidR="00EB36B4" w:rsidRPr="00DC1E56" w:rsidRDefault="00EB36B4" w:rsidP="00EB36B4">
      <w:pPr>
        <w:jc w:val="both"/>
        <w:rPr>
          <w:b/>
        </w:rPr>
      </w:pPr>
      <w:r w:rsidRPr="00DC1E56">
        <w:rPr>
          <w:rFonts w:hint="eastAsia"/>
          <w:b/>
        </w:rPr>
        <w:t>D</w:t>
      </w:r>
      <w:r w:rsidRPr="00DC1E56">
        <w:rPr>
          <w:b/>
        </w:rPr>
        <w:t>iscussion:</w:t>
      </w:r>
    </w:p>
    <w:p w14:paraId="279730BF" w14:textId="07A984C5" w:rsidR="00EB36B4" w:rsidRDefault="00750910" w:rsidP="00EB36B4">
      <w:pPr>
        <w:jc w:val="both"/>
      </w:pPr>
      <w:r>
        <w:rPr>
          <w:rFonts w:hint="eastAsia"/>
        </w:rPr>
        <w:t>H</w:t>
      </w:r>
      <w:r>
        <w:t>uawei: The difference is two MAC-CEs. The timeline for MAC-CE based TCI state switch is relaxed compared to DCI based TCI state switch.</w:t>
      </w:r>
    </w:p>
    <w:p w14:paraId="5F52339E" w14:textId="77777777" w:rsidR="00750910" w:rsidRDefault="00750910" w:rsidP="00EB36B4">
      <w:pPr>
        <w:jc w:val="both"/>
      </w:pPr>
    </w:p>
    <w:p w14:paraId="248BA2AC" w14:textId="77777777" w:rsidR="005D1DEE" w:rsidRDefault="005D1DEE" w:rsidP="005D1DEE">
      <w:pPr>
        <w:jc w:val="both"/>
      </w:pPr>
      <w:r>
        <w:rPr>
          <w:rFonts w:hint="eastAsia"/>
        </w:rPr>
        <w:t>A</w:t>
      </w:r>
      <w:r>
        <w:t>greements:</w:t>
      </w:r>
    </w:p>
    <w:p w14:paraId="17D0E42B" w14:textId="43CE090F" w:rsidR="00FD2BAD" w:rsidRPr="00FD2BAD" w:rsidRDefault="00FD2BAD" w:rsidP="00FD2BAD">
      <w:pPr>
        <w:pStyle w:val="a3"/>
        <w:numPr>
          <w:ilvl w:val="0"/>
          <w:numId w:val="25"/>
        </w:numPr>
        <w:ind w:left="720"/>
        <w:rPr>
          <w:highlight w:val="green"/>
        </w:rPr>
      </w:pPr>
      <w:r w:rsidRPr="00FD2BAD">
        <w:rPr>
          <w:highlight w:val="green"/>
        </w:rPr>
        <w:t>For MAC-CE based TCI state switch for s-DCI PDCCH repetition, the requirement is defined with the delay in current requirement [+ [250]us additional delay].</w:t>
      </w:r>
    </w:p>
    <w:p w14:paraId="7C10D966" w14:textId="77777777" w:rsidR="00EB36B4" w:rsidRPr="00FD2BAD" w:rsidRDefault="00EB36B4" w:rsidP="00EB36B4">
      <w:pPr>
        <w:rPr>
          <w:rFonts w:eastAsia="Malgun Gothic"/>
          <w:b/>
          <w:u w:val="single"/>
          <w:lang w:val="en-US" w:eastAsia="ko-KR"/>
        </w:rPr>
      </w:pPr>
    </w:p>
    <w:p w14:paraId="7F8D92A5" w14:textId="77777777" w:rsidR="00EB36B4" w:rsidRPr="007D6F7A" w:rsidRDefault="00EB36B4" w:rsidP="009533FD">
      <w:pPr>
        <w:rPr>
          <w:lang w:val="en-US"/>
        </w:rPr>
      </w:pPr>
    </w:p>
    <w:p w14:paraId="69A48F1F" w14:textId="77777777" w:rsidR="009533FD" w:rsidRPr="007D6F7A" w:rsidRDefault="009533FD" w:rsidP="009533FD">
      <w:pPr>
        <w:rPr>
          <w:b/>
          <w:u w:val="single"/>
          <w:lang w:eastAsia="ko-KR"/>
        </w:rPr>
      </w:pPr>
      <w:r w:rsidRPr="007D6F7A">
        <w:rPr>
          <w:b/>
          <w:highlight w:val="yellow"/>
          <w:u w:val="single"/>
          <w:lang w:eastAsia="ko-KR"/>
        </w:rPr>
        <w:t>Issue 2-3-2: Multi-DCI (</w:t>
      </w:r>
      <w:proofErr w:type="spellStart"/>
      <w:r w:rsidRPr="007D6F7A">
        <w:rPr>
          <w:b/>
          <w:highlight w:val="yellow"/>
          <w:u w:val="single"/>
          <w:lang w:eastAsia="ko-KR"/>
        </w:rPr>
        <w:t>mDCI</w:t>
      </w:r>
      <w:proofErr w:type="spellEnd"/>
      <w:r w:rsidRPr="007D6F7A">
        <w:rPr>
          <w:b/>
          <w:highlight w:val="yellow"/>
          <w:u w:val="single"/>
          <w:lang w:eastAsia="ko-KR"/>
        </w:rPr>
        <w:t>) non-SFN</w:t>
      </w:r>
    </w:p>
    <w:p w14:paraId="6913958A" w14:textId="77777777" w:rsidR="009533FD" w:rsidRPr="007D6F7A" w:rsidRDefault="009533FD" w:rsidP="009533FD">
      <w:pPr>
        <w:pStyle w:val="a3"/>
        <w:numPr>
          <w:ilvl w:val="0"/>
          <w:numId w:val="25"/>
        </w:numPr>
        <w:ind w:left="720"/>
      </w:pPr>
      <w:r w:rsidRPr="007D6F7A">
        <w:t>Proposals</w:t>
      </w:r>
    </w:p>
    <w:p w14:paraId="2F5CC3F3"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Proposal 1:   legacy requirements for MAC-CE based TCI state switch for PDCCH apply per TRP</w:t>
      </w:r>
    </w:p>
    <w:p w14:paraId="14D5FB93"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p>
    <w:p w14:paraId="7020F604" w14:textId="77777777" w:rsidR="009533FD" w:rsidRPr="007D6F7A" w:rsidRDefault="009533FD" w:rsidP="009533FD">
      <w:pPr>
        <w:pStyle w:val="a3"/>
        <w:numPr>
          <w:ilvl w:val="0"/>
          <w:numId w:val="25"/>
        </w:numPr>
        <w:ind w:left="720"/>
      </w:pPr>
      <w:r w:rsidRPr="007D6F7A">
        <w:t>Recommended WF</w:t>
      </w:r>
    </w:p>
    <w:p w14:paraId="3B8AD976" w14:textId="77777777" w:rsidR="009533FD" w:rsidRPr="007D6F7A" w:rsidRDefault="009533FD" w:rsidP="009533FD">
      <w:pPr>
        <w:pStyle w:val="a3"/>
        <w:numPr>
          <w:ilvl w:val="1"/>
          <w:numId w:val="25"/>
        </w:numPr>
        <w:ind w:left="1440"/>
      </w:pPr>
      <w:r w:rsidRPr="007D6F7A">
        <w:t>Check if proposal 1 is agreeable.</w:t>
      </w:r>
    </w:p>
    <w:p w14:paraId="58C54DD2" w14:textId="77777777" w:rsidR="009533FD" w:rsidRPr="007D6F7A" w:rsidRDefault="009533FD" w:rsidP="009533FD">
      <w:pPr>
        <w:rPr>
          <w:lang w:val="en-US"/>
        </w:rPr>
      </w:pPr>
    </w:p>
    <w:p w14:paraId="0B9A4104" w14:textId="77777777" w:rsidR="00EB36B4" w:rsidRPr="00DC1E56" w:rsidRDefault="00EB36B4" w:rsidP="00EB36B4">
      <w:pPr>
        <w:jc w:val="both"/>
        <w:rPr>
          <w:b/>
        </w:rPr>
      </w:pPr>
      <w:r w:rsidRPr="00DC1E56">
        <w:rPr>
          <w:rFonts w:hint="eastAsia"/>
          <w:b/>
        </w:rPr>
        <w:t>D</w:t>
      </w:r>
      <w:r w:rsidRPr="00DC1E56">
        <w:rPr>
          <w:b/>
        </w:rPr>
        <w:t>iscussion:</w:t>
      </w:r>
    </w:p>
    <w:p w14:paraId="37BCED60" w14:textId="7E1582BB" w:rsidR="00EB36B4" w:rsidRDefault="000910CB" w:rsidP="00EB36B4">
      <w:pPr>
        <w:jc w:val="both"/>
      </w:pPr>
      <w:r>
        <w:rPr>
          <w:rFonts w:hint="eastAsia"/>
        </w:rPr>
        <w:t>A</w:t>
      </w:r>
      <w:r>
        <w:t>pple: The requirements discussed here are for known condition case.</w:t>
      </w:r>
    </w:p>
    <w:p w14:paraId="65EB5B2F" w14:textId="77777777" w:rsidR="00EB36B4" w:rsidRDefault="00EB36B4" w:rsidP="00EB36B4">
      <w:pPr>
        <w:jc w:val="both"/>
      </w:pPr>
    </w:p>
    <w:p w14:paraId="1115F5B7" w14:textId="3076F8A1" w:rsidR="00EB36B4" w:rsidRDefault="00EB36B4" w:rsidP="00EB36B4">
      <w:pPr>
        <w:jc w:val="both"/>
      </w:pPr>
      <w:r>
        <w:rPr>
          <w:rFonts w:hint="eastAsia"/>
        </w:rPr>
        <w:t>A</w:t>
      </w:r>
      <w:r>
        <w:t>greements:</w:t>
      </w:r>
    </w:p>
    <w:p w14:paraId="7D282BB3" w14:textId="76ABFBEA" w:rsidR="000910CB" w:rsidRPr="005E4BF5" w:rsidRDefault="000910CB" w:rsidP="000910CB">
      <w:pPr>
        <w:pStyle w:val="a3"/>
        <w:numPr>
          <w:ilvl w:val="0"/>
          <w:numId w:val="25"/>
        </w:numPr>
        <w:ind w:left="720"/>
        <w:rPr>
          <w:highlight w:val="green"/>
        </w:rPr>
      </w:pPr>
      <w:r w:rsidRPr="005E4BF5">
        <w:rPr>
          <w:highlight w:val="green"/>
        </w:rPr>
        <w:t>For MAC-CE based TCI state switch for m-DCI scenario, reusing legacy requirements for MAC-CE based TCI state switch for PDCCH and it applies per TRP</w:t>
      </w:r>
    </w:p>
    <w:p w14:paraId="233144BD" w14:textId="10EB3481" w:rsidR="0089006F" w:rsidRPr="005E4BF5" w:rsidRDefault="0089006F" w:rsidP="007A1E4C">
      <w:pPr>
        <w:pStyle w:val="a3"/>
        <w:numPr>
          <w:ilvl w:val="1"/>
          <w:numId w:val="25"/>
        </w:numPr>
        <w:rPr>
          <w:highlight w:val="green"/>
        </w:rPr>
      </w:pPr>
      <w:r w:rsidRPr="005E4BF5">
        <w:rPr>
          <w:rFonts w:hint="eastAsia"/>
          <w:highlight w:val="green"/>
        </w:rPr>
        <w:t>F</w:t>
      </w:r>
      <w:r w:rsidRPr="005E4BF5">
        <w:rPr>
          <w:highlight w:val="green"/>
        </w:rPr>
        <w:t>FS if the two PDSCHs of the two MAC-CEs are in the same slot.</w:t>
      </w:r>
    </w:p>
    <w:p w14:paraId="12802694" w14:textId="77777777" w:rsidR="00EB36B4" w:rsidRPr="000910CB" w:rsidRDefault="00EB36B4" w:rsidP="00EB36B4">
      <w:pPr>
        <w:jc w:val="both"/>
        <w:rPr>
          <w:lang w:val="en-US"/>
        </w:rPr>
      </w:pPr>
    </w:p>
    <w:p w14:paraId="5954BEFA" w14:textId="77777777" w:rsidR="00EB36B4" w:rsidRPr="00DC1E56" w:rsidRDefault="00EB36B4" w:rsidP="00EB36B4">
      <w:pPr>
        <w:rPr>
          <w:rFonts w:eastAsia="Malgun Gothic"/>
          <w:b/>
          <w:u w:val="single"/>
          <w:lang w:eastAsia="ko-KR"/>
        </w:rPr>
      </w:pPr>
    </w:p>
    <w:p w14:paraId="03AB269E" w14:textId="77777777" w:rsidR="009533FD" w:rsidRPr="007D6F7A" w:rsidRDefault="009533FD" w:rsidP="007D6F7A">
      <w:pPr>
        <w:outlineLvl w:val="3"/>
        <w:rPr>
          <w:b/>
          <w:lang w:eastAsia="ko-KR"/>
        </w:rPr>
      </w:pPr>
      <w:r w:rsidRPr="007D6F7A">
        <w:rPr>
          <w:b/>
          <w:lang w:eastAsia="ko-KR"/>
        </w:rPr>
        <w:t xml:space="preserve">Sub-topic 2-5: Known conditions </w:t>
      </w:r>
    </w:p>
    <w:p w14:paraId="57F52821" w14:textId="77777777" w:rsidR="009533FD" w:rsidRPr="007D6F7A" w:rsidRDefault="009533FD" w:rsidP="009533FD">
      <w:pPr>
        <w:rPr>
          <w:b/>
          <w:u w:val="single"/>
          <w:lang w:eastAsia="ko-KR"/>
        </w:rPr>
      </w:pPr>
      <w:r w:rsidRPr="007D6F7A">
        <w:rPr>
          <w:b/>
          <w:u w:val="single"/>
          <w:lang w:eastAsia="ko-KR"/>
        </w:rPr>
        <w:t xml:space="preserve">Issue 2-5-1: Requirements to be considered </w:t>
      </w:r>
    </w:p>
    <w:p w14:paraId="731164AF" w14:textId="77777777" w:rsidR="009533FD" w:rsidRPr="007D6F7A" w:rsidRDefault="009533FD" w:rsidP="009533FD">
      <w:pPr>
        <w:pStyle w:val="a3"/>
        <w:numPr>
          <w:ilvl w:val="0"/>
          <w:numId w:val="25"/>
        </w:numPr>
        <w:ind w:left="720"/>
      </w:pPr>
      <w:r w:rsidRPr="007D6F7A">
        <w:t>Proposals</w:t>
      </w:r>
    </w:p>
    <w:p w14:paraId="7D508096" w14:textId="77777777" w:rsidR="009533FD" w:rsidRPr="007D6F7A" w:rsidRDefault="009533FD" w:rsidP="009533FD">
      <w:pPr>
        <w:pStyle w:val="a3"/>
        <w:numPr>
          <w:ilvl w:val="1"/>
          <w:numId w:val="25"/>
        </w:numPr>
        <w:ind w:left="1440"/>
      </w:pPr>
      <w:r w:rsidRPr="007D6F7A">
        <w:t>Proposal 1: For MAC-CE based TCI state switch delay, define requirements also for unknown target TCI state</w:t>
      </w:r>
    </w:p>
    <w:p w14:paraId="1461F3CE" w14:textId="77777777" w:rsidR="009533FD" w:rsidRPr="007D6F7A" w:rsidRDefault="009533FD" w:rsidP="009533FD">
      <w:pPr>
        <w:pStyle w:val="a3"/>
        <w:numPr>
          <w:ilvl w:val="1"/>
          <w:numId w:val="25"/>
        </w:numPr>
        <w:ind w:left="1440"/>
      </w:pPr>
      <w:r w:rsidRPr="007D6F7A">
        <w:lastRenderedPageBreak/>
        <w:t>Proposal 2: RAN4 to not define MAC CE based dual TCI state switch delay requirements for unknown TCI state</w:t>
      </w:r>
    </w:p>
    <w:p w14:paraId="0CD2DC50" w14:textId="77777777" w:rsidR="009533FD" w:rsidRPr="007D6F7A" w:rsidRDefault="009533FD" w:rsidP="009533FD">
      <w:pPr>
        <w:pStyle w:val="a3"/>
        <w:numPr>
          <w:ilvl w:val="2"/>
          <w:numId w:val="25"/>
        </w:numPr>
        <w:overflowPunct w:val="0"/>
        <w:autoSpaceDE w:val="0"/>
        <w:autoSpaceDN w:val="0"/>
        <w:adjustRightInd w:val="0"/>
        <w:spacing w:after="180"/>
        <w:textAlignment w:val="baseline"/>
      </w:pPr>
      <w:r w:rsidRPr="007D6F7A">
        <w:t>If RRC requirements are defined, consider only known case</w:t>
      </w:r>
    </w:p>
    <w:p w14:paraId="105A9E91" w14:textId="77777777" w:rsidR="009533FD" w:rsidRPr="007D6F7A" w:rsidRDefault="009533FD" w:rsidP="009533FD">
      <w:pPr>
        <w:pStyle w:val="a3"/>
        <w:numPr>
          <w:ilvl w:val="0"/>
          <w:numId w:val="25"/>
        </w:numPr>
        <w:ind w:left="720"/>
      </w:pPr>
      <w:r w:rsidRPr="007D6F7A">
        <w:t>Recommended WF</w:t>
      </w:r>
    </w:p>
    <w:p w14:paraId="7F81C84F" w14:textId="77777777" w:rsidR="009533FD" w:rsidRPr="007D6F7A" w:rsidRDefault="009533FD" w:rsidP="009533FD">
      <w:pPr>
        <w:pStyle w:val="a3"/>
        <w:numPr>
          <w:ilvl w:val="1"/>
          <w:numId w:val="25"/>
        </w:numPr>
      </w:pPr>
      <w:r w:rsidRPr="007D6F7A">
        <w:t>Discuss following in the meeting.</w:t>
      </w:r>
    </w:p>
    <w:p w14:paraId="30EE8246" w14:textId="77777777" w:rsidR="009533FD" w:rsidRPr="007D6F7A" w:rsidRDefault="009533FD" w:rsidP="009533FD">
      <w:pPr>
        <w:pStyle w:val="a3"/>
        <w:numPr>
          <w:ilvl w:val="2"/>
          <w:numId w:val="25"/>
        </w:numPr>
      </w:pPr>
      <w:r w:rsidRPr="007D6F7A">
        <w:t xml:space="preserve">If unknown dual TCI state switching can be defined, please confirm based on which report NW configures dual TCI states and how does NW know that indicated TCI states can be received simultaneously. </w:t>
      </w:r>
    </w:p>
    <w:p w14:paraId="49088FC5" w14:textId="77777777" w:rsidR="009533FD" w:rsidRPr="007D6F7A" w:rsidRDefault="009533FD" w:rsidP="009533FD">
      <w:pPr>
        <w:pStyle w:val="a3"/>
        <w:numPr>
          <w:ilvl w:val="2"/>
          <w:numId w:val="25"/>
        </w:numPr>
      </w:pPr>
      <w:r w:rsidRPr="007D6F7A">
        <w:t xml:space="preserve">If the indicated TCI states are unknown, it may so happen that UE may not receive them simultaneously. If </w:t>
      </w:r>
      <w:proofErr w:type="spellStart"/>
      <w:r w:rsidRPr="007D6F7A">
        <w:t>behaviour</w:t>
      </w:r>
      <w:proofErr w:type="spellEnd"/>
      <w:r w:rsidRPr="007D6F7A">
        <w:t xml:space="preserve"> can be defined for this case, we can define unknown TCI state switching requirements </w:t>
      </w:r>
    </w:p>
    <w:p w14:paraId="68805853" w14:textId="77777777" w:rsidR="009533FD" w:rsidRPr="007D6F7A" w:rsidRDefault="009533FD" w:rsidP="009533FD">
      <w:pPr>
        <w:spacing w:after="120"/>
        <w:rPr>
          <w:szCs w:val="24"/>
        </w:rPr>
      </w:pPr>
    </w:p>
    <w:p w14:paraId="1EC9473D" w14:textId="77777777" w:rsidR="009533FD" w:rsidRPr="007D6F7A" w:rsidRDefault="009533FD" w:rsidP="009533FD">
      <w:pPr>
        <w:rPr>
          <w:b/>
          <w:u w:val="single"/>
          <w:lang w:eastAsia="ko-KR"/>
        </w:rPr>
      </w:pPr>
      <w:r w:rsidRPr="007D6F7A">
        <w:rPr>
          <w:b/>
          <w:highlight w:val="yellow"/>
          <w:u w:val="single"/>
          <w:lang w:eastAsia="ko-KR"/>
        </w:rPr>
        <w:t>Issue 2-5-2: Definition of known condition</w:t>
      </w:r>
      <w:r w:rsidRPr="007D6F7A">
        <w:rPr>
          <w:b/>
          <w:u w:val="single"/>
          <w:lang w:eastAsia="ko-KR"/>
        </w:rPr>
        <w:t xml:space="preserve"> </w:t>
      </w:r>
    </w:p>
    <w:p w14:paraId="2ABEB5E5" w14:textId="77777777" w:rsidR="009533FD" w:rsidRPr="007D6F7A" w:rsidRDefault="009533FD" w:rsidP="009533FD">
      <w:pPr>
        <w:pStyle w:val="a3"/>
        <w:numPr>
          <w:ilvl w:val="0"/>
          <w:numId w:val="25"/>
        </w:numPr>
        <w:ind w:left="720"/>
      </w:pPr>
      <w:r w:rsidRPr="007D6F7A">
        <w:t>Proposals</w:t>
      </w:r>
    </w:p>
    <w:p w14:paraId="7154D7A6" w14:textId="77777777" w:rsidR="009533FD" w:rsidRPr="007D6F7A" w:rsidRDefault="009533FD" w:rsidP="009533FD">
      <w:pPr>
        <w:pStyle w:val="a3"/>
        <w:numPr>
          <w:ilvl w:val="1"/>
          <w:numId w:val="25"/>
        </w:numPr>
        <w:ind w:left="1440"/>
      </w:pPr>
      <w:r w:rsidRPr="007D6F7A">
        <w:t>Proposal 1: RAN4 to add the following in the existing known conditions,” In case of simultaneous reception, dual TCI states are configured based on beams reported by the UE in Rel-17 group-based L1-RSRP report”.</w:t>
      </w:r>
    </w:p>
    <w:p w14:paraId="5EE1E3C1" w14:textId="77777777" w:rsidR="009533FD" w:rsidRPr="007D6F7A" w:rsidRDefault="009533FD" w:rsidP="009533FD">
      <w:pPr>
        <w:pStyle w:val="a3"/>
        <w:numPr>
          <w:ilvl w:val="2"/>
          <w:numId w:val="25"/>
        </w:numPr>
        <w:overflowPunct w:val="0"/>
        <w:autoSpaceDE w:val="0"/>
        <w:autoSpaceDN w:val="0"/>
        <w:adjustRightInd w:val="0"/>
        <w:spacing w:after="180"/>
        <w:textAlignment w:val="baseline"/>
      </w:pPr>
      <w:r w:rsidRPr="007D6F7A">
        <w:t xml:space="preserve">The known condition of dual TCI state switch for </w:t>
      </w:r>
      <w:proofErr w:type="spellStart"/>
      <w:r w:rsidRPr="007D6F7A">
        <w:t>mTRP</w:t>
      </w:r>
      <w:proofErr w:type="spellEnd"/>
      <w:r w:rsidRPr="007D6F7A">
        <w:t xml:space="preserve"> is based on Rel-17 group-based L1-RSRP measurement and report</w:t>
      </w:r>
    </w:p>
    <w:p w14:paraId="1AEB450C" w14:textId="77777777" w:rsidR="009533FD" w:rsidRPr="007D6F7A" w:rsidRDefault="009533FD" w:rsidP="009533FD">
      <w:pPr>
        <w:pStyle w:val="a3"/>
        <w:numPr>
          <w:ilvl w:val="1"/>
          <w:numId w:val="25"/>
        </w:numPr>
        <w:ind w:left="1440"/>
      </w:pPr>
      <w:r w:rsidRPr="007D6F7A">
        <w:t xml:space="preserve">Proposal 2: dual TCI states which are </w:t>
      </w:r>
      <w:proofErr w:type="spellStart"/>
      <w:r w:rsidRPr="007D6F7A">
        <w:t>QCLed</w:t>
      </w:r>
      <w:proofErr w:type="spellEnd"/>
      <w:r w:rsidRPr="007D6F7A">
        <w:t xml:space="preserve"> to beam pair reported in GBBR can be configured is preferred as it gives network more flexibility to configure TCI states, under the condition that all the RSs on the same TCI chain needs to remain detectable during TCI switching</w:t>
      </w:r>
    </w:p>
    <w:p w14:paraId="4EC4A058" w14:textId="77777777" w:rsidR="009533FD" w:rsidRPr="007D6F7A" w:rsidRDefault="009533FD" w:rsidP="009533FD">
      <w:pPr>
        <w:pStyle w:val="a3"/>
        <w:numPr>
          <w:ilvl w:val="1"/>
          <w:numId w:val="25"/>
        </w:numPr>
        <w:ind w:left="1440"/>
      </w:pPr>
      <w:r w:rsidRPr="007D6F7A">
        <w:t>Proposal 3: Dual TCI state for simultaneous reception are configured based on reported beam pair or RS QCL-ed with reported beam pair reported in GBBR.</w:t>
      </w:r>
    </w:p>
    <w:p w14:paraId="684838A4" w14:textId="77777777" w:rsidR="009533FD" w:rsidRPr="007D6F7A" w:rsidRDefault="009533FD" w:rsidP="009533FD">
      <w:pPr>
        <w:pStyle w:val="a3"/>
        <w:numPr>
          <w:ilvl w:val="1"/>
          <w:numId w:val="25"/>
        </w:numPr>
        <w:ind w:left="1440"/>
      </w:pPr>
      <w:r w:rsidRPr="007D6F7A">
        <w:t>Proposal 4:  Known TCI state definition for dual TCI states:</w:t>
      </w:r>
    </w:p>
    <w:p w14:paraId="35B1E244" w14:textId="77777777" w:rsidR="009533FD" w:rsidRPr="007D6F7A" w:rsidRDefault="009533FD" w:rsidP="009533FD">
      <w:pPr>
        <w:pStyle w:val="a3"/>
        <w:numPr>
          <w:ilvl w:val="3"/>
          <w:numId w:val="25"/>
        </w:numPr>
        <w:overflowPunct w:val="0"/>
        <w:autoSpaceDE w:val="0"/>
        <w:autoSpaceDN w:val="0"/>
        <w:adjustRightInd w:val="0"/>
        <w:spacing w:after="180"/>
        <w:textAlignment w:val="baseline"/>
      </w:pPr>
      <w:r w:rsidRPr="007D6F7A">
        <w:t>The dual TCI states of reference signals were included in Rel-17 group-based beam reporting, or</w:t>
      </w:r>
    </w:p>
    <w:p w14:paraId="044219C2" w14:textId="77777777" w:rsidR="009533FD" w:rsidRPr="007D6F7A" w:rsidRDefault="009533FD" w:rsidP="009533FD">
      <w:pPr>
        <w:pStyle w:val="a3"/>
        <w:numPr>
          <w:ilvl w:val="3"/>
          <w:numId w:val="25"/>
        </w:numPr>
        <w:overflowPunct w:val="0"/>
        <w:autoSpaceDE w:val="0"/>
        <w:autoSpaceDN w:val="0"/>
        <w:adjustRightInd w:val="0"/>
        <w:spacing w:after="180"/>
        <w:textAlignment w:val="baseline"/>
      </w:pPr>
      <w:r w:rsidRPr="007D6F7A">
        <w:t>The dual TCI states which are QCL type D with the reference signals were included in Rel-17 group-based beam reporting</w:t>
      </w:r>
    </w:p>
    <w:p w14:paraId="76E2CCCA" w14:textId="77777777" w:rsidR="009533FD" w:rsidRPr="007D6F7A" w:rsidRDefault="009533FD" w:rsidP="009533FD">
      <w:pPr>
        <w:pStyle w:val="a3"/>
        <w:numPr>
          <w:ilvl w:val="1"/>
          <w:numId w:val="25"/>
        </w:numPr>
        <w:ind w:left="1440"/>
      </w:pPr>
      <w:r w:rsidRPr="007D6F7A">
        <w:t>Proposal 5:</w:t>
      </w:r>
    </w:p>
    <w:p w14:paraId="75D74CC1" w14:textId="77777777" w:rsidR="009533FD" w:rsidRPr="007D6F7A" w:rsidRDefault="009533FD" w:rsidP="009533FD">
      <w:pPr>
        <w:pStyle w:val="a3"/>
        <w:numPr>
          <w:ilvl w:val="3"/>
          <w:numId w:val="25"/>
        </w:numPr>
        <w:overflowPunct w:val="0"/>
        <w:autoSpaceDE w:val="0"/>
        <w:autoSpaceDN w:val="0"/>
        <w:adjustRightInd w:val="0"/>
        <w:spacing w:after="180"/>
        <w:textAlignment w:val="baseline"/>
      </w:pPr>
      <w:r w:rsidRPr="007D6F7A">
        <w:t xml:space="preserve">When dual TCI states are only configured based on beams reported in GBBR, dual TCI states are considered known if they are reported in GBBR and the report is sent in last 1280ms. </w:t>
      </w:r>
    </w:p>
    <w:p w14:paraId="5FA86D31" w14:textId="77777777" w:rsidR="009533FD" w:rsidRPr="007D6F7A" w:rsidRDefault="009533FD" w:rsidP="009533FD">
      <w:pPr>
        <w:pStyle w:val="a3"/>
        <w:numPr>
          <w:ilvl w:val="3"/>
          <w:numId w:val="25"/>
        </w:numPr>
        <w:overflowPunct w:val="0"/>
        <w:autoSpaceDE w:val="0"/>
        <w:autoSpaceDN w:val="0"/>
        <w:adjustRightInd w:val="0"/>
        <w:spacing w:after="180"/>
        <w:textAlignment w:val="baseline"/>
      </w:pPr>
      <w:r w:rsidRPr="007D6F7A">
        <w:t xml:space="preserve">When dual TCI states which are </w:t>
      </w:r>
      <w:proofErr w:type="spellStart"/>
      <w:r w:rsidRPr="007D6F7A">
        <w:t>QCLed</w:t>
      </w:r>
      <w:proofErr w:type="spellEnd"/>
      <w:r w:rsidRPr="007D6F7A">
        <w:t xml:space="preserve"> to beam pair reported in GBBR can be configured, dual TCI states are considered known if the beam is reported in last 1280 </w:t>
      </w:r>
      <w:proofErr w:type="spellStart"/>
      <w:r w:rsidRPr="007D6F7A">
        <w:t>ms</w:t>
      </w:r>
      <w:proofErr w:type="spellEnd"/>
      <w:r w:rsidRPr="007D6F7A">
        <w:t xml:space="preserve"> and the dual TCI states are </w:t>
      </w:r>
      <w:proofErr w:type="spellStart"/>
      <w:r w:rsidRPr="007D6F7A">
        <w:t>QCLed</w:t>
      </w:r>
      <w:proofErr w:type="spellEnd"/>
      <w:r w:rsidRPr="007D6F7A">
        <w:t xml:space="preserve"> to last beam pair reported in GBBR</w:t>
      </w:r>
    </w:p>
    <w:p w14:paraId="5B71CBFD" w14:textId="77777777" w:rsidR="009533FD" w:rsidRPr="007D6F7A" w:rsidRDefault="009533FD" w:rsidP="009533FD">
      <w:pPr>
        <w:pStyle w:val="a3"/>
        <w:numPr>
          <w:ilvl w:val="1"/>
          <w:numId w:val="25"/>
        </w:numPr>
        <w:ind w:left="1440"/>
      </w:pPr>
      <w:r w:rsidRPr="007D6F7A">
        <w:t>Proposal 6:</w:t>
      </w:r>
      <w:r w:rsidRPr="00AC6B85">
        <w:t xml:space="preserve"> </w:t>
      </w:r>
      <w:r w:rsidRPr="007D6F7A">
        <w:t>The TCI state is known if the following conditions are met:</w:t>
      </w:r>
    </w:p>
    <w:p w14:paraId="37AB84EC" w14:textId="77777777" w:rsidR="009533FD" w:rsidRPr="007D6F7A" w:rsidRDefault="009533FD" w:rsidP="009533FD">
      <w:pPr>
        <w:ind w:left="2556"/>
        <w:rPr>
          <w:szCs w:val="24"/>
        </w:rPr>
      </w:pPr>
      <w:r w:rsidRPr="007D6F7A">
        <w:rPr>
          <w:szCs w:val="24"/>
        </w:rPr>
        <w:t>-</w:t>
      </w:r>
      <w:r w:rsidRPr="007D6F7A">
        <w:rPr>
          <w:szCs w:val="24"/>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7D6F7A">
        <w:rPr>
          <w:szCs w:val="24"/>
        </w:rPr>
        <w:t>QCLed</w:t>
      </w:r>
      <w:proofErr w:type="spellEnd"/>
      <w:r w:rsidRPr="007D6F7A">
        <w:rPr>
          <w:szCs w:val="24"/>
        </w:rPr>
        <w:t xml:space="preserve"> to the target TCI state</w:t>
      </w:r>
    </w:p>
    <w:p w14:paraId="4A172DAC" w14:textId="77777777" w:rsidR="009533FD" w:rsidRPr="007D6F7A" w:rsidRDefault="009533FD" w:rsidP="009533FD">
      <w:pPr>
        <w:ind w:left="2556"/>
        <w:rPr>
          <w:szCs w:val="24"/>
        </w:rPr>
      </w:pPr>
      <w:r w:rsidRPr="007D6F7A">
        <w:rPr>
          <w:szCs w:val="24"/>
        </w:rPr>
        <w:t>-</w:t>
      </w:r>
      <w:r w:rsidRPr="007D6F7A">
        <w:rPr>
          <w:szCs w:val="24"/>
        </w:rPr>
        <w:tab/>
        <w:t xml:space="preserve">TCI state switch command is received within 1280 </w:t>
      </w:r>
      <w:proofErr w:type="spellStart"/>
      <w:r w:rsidRPr="007D6F7A">
        <w:rPr>
          <w:szCs w:val="24"/>
        </w:rPr>
        <w:t>ms</w:t>
      </w:r>
      <w:proofErr w:type="spellEnd"/>
      <w:r w:rsidRPr="007D6F7A">
        <w:rPr>
          <w:szCs w:val="24"/>
        </w:rPr>
        <w:t xml:space="preserve"> upon the last transmission of the RS resource for beam reporting or measurement </w:t>
      </w:r>
    </w:p>
    <w:p w14:paraId="763FF473" w14:textId="77777777" w:rsidR="009533FD" w:rsidRPr="007D6F7A" w:rsidRDefault="009533FD" w:rsidP="009533FD">
      <w:pPr>
        <w:ind w:left="2556"/>
        <w:rPr>
          <w:szCs w:val="24"/>
        </w:rPr>
      </w:pPr>
      <w:r w:rsidRPr="007D6F7A">
        <w:rPr>
          <w:szCs w:val="24"/>
        </w:rPr>
        <w:t>-</w:t>
      </w:r>
      <w:r w:rsidRPr="007D6F7A">
        <w:rPr>
          <w:szCs w:val="24"/>
        </w:rPr>
        <w:tab/>
        <w:t xml:space="preserve">The UE has sent at least one group-based L1-RSRP report configured with </w:t>
      </w:r>
      <w:proofErr w:type="spellStart"/>
      <w:r w:rsidRPr="007D6F7A">
        <w:rPr>
          <w:szCs w:val="24"/>
        </w:rPr>
        <w:t>groupBasedBeamReporting</w:t>
      </w:r>
      <w:proofErr w:type="spellEnd"/>
      <w:r w:rsidRPr="007D6F7A">
        <w:rPr>
          <w:szCs w:val="24"/>
        </w:rPr>
        <w:t xml:space="preserve"> or groupBasedBeamReporting-r17 and</w:t>
      </w:r>
    </w:p>
    <w:p w14:paraId="0E91DF3C" w14:textId="77777777" w:rsidR="009533FD" w:rsidRPr="007D6F7A" w:rsidRDefault="009533FD" w:rsidP="009533FD">
      <w:pPr>
        <w:ind w:left="2556"/>
        <w:rPr>
          <w:szCs w:val="24"/>
        </w:rPr>
      </w:pPr>
      <w:r w:rsidRPr="007D6F7A">
        <w:rPr>
          <w:szCs w:val="24"/>
        </w:rPr>
        <w:lastRenderedPageBreak/>
        <w:t>-</w:t>
      </w:r>
      <w:r w:rsidRPr="007D6F7A">
        <w:rPr>
          <w:szCs w:val="24"/>
        </w:rPr>
        <w:tab/>
        <w:t>the target dual TCI states are based on reported RS resources pair within one group, or</w:t>
      </w:r>
    </w:p>
    <w:p w14:paraId="0D2DB33A" w14:textId="77777777" w:rsidR="009533FD" w:rsidRPr="007D6F7A" w:rsidRDefault="009533FD" w:rsidP="009533FD">
      <w:pPr>
        <w:ind w:left="2556"/>
        <w:rPr>
          <w:szCs w:val="24"/>
        </w:rPr>
      </w:pPr>
      <w:r w:rsidRPr="007D6F7A">
        <w:rPr>
          <w:szCs w:val="24"/>
        </w:rPr>
        <w:t>-</w:t>
      </w:r>
      <w:r w:rsidRPr="007D6F7A">
        <w:rPr>
          <w:szCs w:val="24"/>
        </w:rPr>
        <w:tab/>
        <w:t xml:space="preserve">the target dual TCI states are QCL-ed to reported RS resources pair within one group </w:t>
      </w:r>
    </w:p>
    <w:p w14:paraId="2D4174EA" w14:textId="77777777" w:rsidR="009533FD" w:rsidRPr="007D6F7A" w:rsidRDefault="009533FD" w:rsidP="009533FD">
      <w:pPr>
        <w:ind w:left="2556"/>
        <w:rPr>
          <w:szCs w:val="24"/>
        </w:rPr>
      </w:pPr>
      <w:r w:rsidRPr="007D6F7A">
        <w:rPr>
          <w:szCs w:val="24"/>
        </w:rPr>
        <w:t>-</w:t>
      </w:r>
      <w:r w:rsidRPr="007D6F7A">
        <w:rPr>
          <w:szCs w:val="24"/>
        </w:rPr>
        <w:tab/>
        <w:t>The TCI state remains detectable during the TCI state switching period</w:t>
      </w:r>
    </w:p>
    <w:p w14:paraId="432EFB5E" w14:textId="77777777" w:rsidR="009533FD" w:rsidRPr="007D6F7A" w:rsidRDefault="009533FD" w:rsidP="009533FD">
      <w:pPr>
        <w:ind w:left="2556"/>
        <w:rPr>
          <w:szCs w:val="24"/>
        </w:rPr>
      </w:pPr>
      <w:r w:rsidRPr="007D6F7A">
        <w:rPr>
          <w:szCs w:val="24"/>
        </w:rPr>
        <w:t>-</w:t>
      </w:r>
      <w:r w:rsidRPr="007D6F7A">
        <w:rPr>
          <w:szCs w:val="24"/>
        </w:rPr>
        <w:tab/>
        <w:t>The SSB associated with the TCI state remain detectable during the TCI switching period</w:t>
      </w:r>
    </w:p>
    <w:p w14:paraId="7C6E0E20" w14:textId="77777777" w:rsidR="009533FD" w:rsidRPr="007D6F7A" w:rsidRDefault="009533FD" w:rsidP="009533FD">
      <w:pPr>
        <w:ind w:left="2556"/>
        <w:rPr>
          <w:szCs w:val="24"/>
        </w:rPr>
      </w:pPr>
      <w:r w:rsidRPr="007D6F7A">
        <w:rPr>
          <w:szCs w:val="24"/>
        </w:rPr>
        <w:t>-</w:t>
      </w:r>
      <w:r w:rsidRPr="007D6F7A">
        <w:rPr>
          <w:szCs w:val="24"/>
        </w:rPr>
        <w:tab/>
        <w:t xml:space="preserve">SNR of the TCI state </w:t>
      </w:r>
      <w:r w:rsidRPr="007D6F7A">
        <w:rPr>
          <w:rFonts w:hint="eastAsia"/>
          <w:szCs w:val="24"/>
        </w:rPr>
        <w:t>≥</w:t>
      </w:r>
      <w:r w:rsidRPr="007D6F7A">
        <w:rPr>
          <w:szCs w:val="24"/>
        </w:rPr>
        <w:t xml:space="preserve"> -3dB</w:t>
      </w:r>
    </w:p>
    <w:p w14:paraId="2520DEAF" w14:textId="77777777" w:rsidR="009533FD" w:rsidRPr="007D6F7A" w:rsidRDefault="009533FD" w:rsidP="009533FD">
      <w:pPr>
        <w:ind w:left="2556"/>
        <w:rPr>
          <w:szCs w:val="24"/>
        </w:rPr>
      </w:pPr>
      <w:r w:rsidRPr="007D6F7A">
        <w:rPr>
          <w:szCs w:val="24"/>
        </w:rPr>
        <w:t>Otherwise, the TCI state is unknown.</w:t>
      </w:r>
    </w:p>
    <w:p w14:paraId="790B9931" w14:textId="77777777" w:rsidR="009533FD" w:rsidRPr="007D6F7A" w:rsidRDefault="009533FD" w:rsidP="009533FD">
      <w:pPr>
        <w:pStyle w:val="a3"/>
        <w:numPr>
          <w:ilvl w:val="0"/>
          <w:numId w:val="25"/>
        </w:numPr>
        <w:ind w:left="720"/>
      </w:pPr>
      <w:r w:rsidRPr="007D6F7A">
        <w:t>Recommended WF</w:t>
      </w:r>
    </w:p>
    <w:p w14:paraId="4D00E0CA" w14:textId="77777777" w:rsidR="009533FD" w:rsidRPr="007D6F7A" w:rsidRDefault="009533FD" w:rsidP="009533FD">
      <w:pPr>
        <w:pStyle w:val="a3"/>
        <w:numPr>
          <w:ilvl w:val="1"/>
          <w:numId w:val="25"/>
        </w:numPr>
      </w:pPr>
      <w:r w:rsidRPr="007D6F7A">
        <w:t>Please discuss below moderator proposal to fine tune the wording or add any conditions or remove any conditions for known condition definition.</w:t>
      </w:r>
    </w:p>
    <w:p w14:paraId="35BC861E" w14:textId="77777777" w:rsidR="009533FD" w:rsidRPr="007D6F7A" w:rsidRDefault="009533FD" w:rsidP="009533FD">
      <w:pPr>
        <w:pStyle w:val="a3"/>
        <w:numPr>
          <w:ilvl w:val="2"/>
          <w:numId w:val="25"/>
        </w:numPr>
        <w:overflowPunct w:val="0"/>
        <w:autoSpaceDE w:val="0"/>
        <w:autoSpaceDN w:val="0"/>
        <w:adjustRightInd w:val="0"/>
        <w:textAlignment w:val="baseline"/>
      </w:pPr>
      <w:r w:rsidRPr="007D6F7A">
        <w:t>Dual TCI states are known if the</w:t>
      </w:r>
    </w:p>
    <w:p w14:paraId="1C71F37C" w14:textId="77777777" w:rsidR="009533FD" w:rsidRPr="007D6F7A" w:rsidRDefault="009533FD" w:rsidP="009533FD">
      <w:pPr>
        <w:pStyle w:val="a3"/>
        <w:numPr>
          <w:ilvl w:val="3"/>
          <w:numId w:val="25"/>
        </w:numPr>
        <w:overflowPunct w:val="0"/>
        <w:autoSpaceDE w:val="0"/>
        <w:autoSpaceDN w:val="0"/>
        <w:adjustRightInd w:val="0"/>
        <w:textAlignment w:val="baseline"/>
      </w:pPr>
      <w:r w:rsidRPr="007D6F7A">
        <w:t>dual TCI states are based the on reported beam pair (i.e., RS resources pair) within one group, or</w:t>
      </w:r>
    </w:p>
    <w:p w14:paraId="5A969391" w14:textId="77777777" w:rsidR="009533FD" w:rsidRPr="007D6F7A" w:rsidRDefault="009533FD" w:rsidP="009533FD">
      <w:pPr>
        <w:pStyle w:val="a3"/>
        <w:numPr>
          <w:ilvl w:val="3"/>
          <w:numId w:val="25"/>
        </w:numPr>
        <w:overflowPunct w:val="0"/>
        <w:autoSpaceDE w:val="0"/>
        <w:autoSpaceDN w:val="0"/>
        <w:adjustRightInd w:val="0"/>
        <w:textAlignment w:val="baseline"/>
      </w:pPr>
      <w:r w:rsidRPr="007D6F7A">
        <w:t>dual TCI states are QCL-ed to reported beam pair (i.e., RS resources pair) within one group</w:t>
      </w:r>
    </w:p>
    <w:p w14:paraId="5DA8125E" w14:textId="77777777" w:rsidR="009533FD" w:rsidRPr="007D6F7A" w:rsidRDefault="009533FD" w:rsidP="009533FD">
      <w:pPr>
        <w:pStyle w:val="a3"/>
        <w:numPr>
          <w:ilvl w:val="3"/>
          <w:numId w:val="25"/>
        </w:numPr>
        <w:overflowPunct w:val="0"/>
        <w:autoSpaceDE w:val="0"/>
        <w:autoSpaceDN w:val="0"/>
        <w:adjustRightInd w:val="0"/>
        <w:textAlignment w:val="baseline"/>
      </w:pPr>
      <w:r w:rsidRPr="007D6F7A">
        <w:t>The dual TCI state remains detectable during the TCI state switching period</w:t>
      </w:r>
    </w:p>
    <w:p w14:paraId="13D5812F" w14:textId="77777777" w:rsidR="009533FD" w:rsidRPr="007D6F7A" w:rsidRDefault="009533FD" w:rsidP="009533FD">
      <w:pPr>
        <w:pStyle w:val="a3"/>
        <w:numPr>
          <w:ilvl w:val="3"/>
          <w:numId w:val="25"/>
        </w:numPr>
        <w:overflowPunct w:val="0"/>
        <w:autoSpaceDE w:val="0"/>
        <w:autoSpaceDN w:val="0"/>
        <w:adjustRightInd w:val="0"/>
        <w:textAlignment w:val="baseline"/>
      </w:pPr>
      <w:r w:rsidRPr="007D6F7A">
        <w:t>[All the RS in the TCI chain remain detectable]</w:t>
      </w:r>
    </w:p>
    <w:p w14:paraId="00C9A42C" w14:textId="77777777" w:rsidR="009533FD" w:rsidRPr="007D6F7A" w:rsidRDefault="009533FD" w:rsidP="009533FD">
      <w:pPr>
        <w:pStyle w:val="a3"/>
        <w:numPr>
          <w:ilvl w:val="3"/>
          <w:numId w:val="25"/>
        </w:numPr>
        <w:overflowPunct w:val="0"/>
        <w:autoSpaceDE w:val="0"/>
        <w:autoSpaceDN w:val="0"/>
        <w:adjustRightInd w:val="0"/>
        <w:textAlignment w:val="baseline"/>
      </w:pPr>
      <w:r w:rsidRPr="007D6F7A">
        <w:t>RS configured for dual TCI states are reported in last [1280]</w:t>
      </w:r>
      <w:proofErr w:type="spellStart"/>
      <w:r w:rsidRPr="007D6F7A">
        <w:t>ms</w:t>
      </w:r>
      <w:proofErr w:type="spellEnd"/>
    </w:p>
    <w:p w14:paraId="52ABD305" w14:textId="4E54F581" w:rsidR="009533FD" w:rsidRDefault="009533FD" w:rsidP="009533FD">
      <w:pPr>
        <w:spacing w:after="120"/>
        <w:rPr>
          <w:szCs w:val="24"/>
        </w:rPr>
      </w:pPr>
    </w:p>
    <w:p w14:paraId="6B8C45A2" w14:textId="77777777" w:rsidR="00627BCA" w:rsidRPr="00DC1E56" w:rsidRDefault="00627BCA" w:rsidP="00627BCA">
      <w:pPr>
        <w:jc w:val="both"/>
        <w:rPr>
          <w:b/>
        </w:rPr>
      </w:pPr>
      <w:r w:rsidRPr="00DC1E56">
        <w:rPr>
          <w:rFonts w:hint="eastAsia"/>
          <w:b/>
        </w:rPr>
        <w:t>D</w:t>
      </w:r>
      <w:r w:rsidRPr="00DC1E56">
        <w:rPr>
          <w:b/>
        </w:rPr>
        <w:t>iscussion:</w:t>
      </w:r>
    </w:p>
    <w:p w14:paraId="7F584611" w14:textId="77777777" w:rsidR="00627BCA" w:rsidRDefault="00627BCA" w:rsidP="00627BCA">
      <w:pPr>
        <w:jc w:val="both"/>
      </w:pPr>
    </w:p>
    <w:p w14:paraId="788501DE" w14:textId="77777777" w:rsidR="00627BCA" w:rsidRDefault="00627BCA" w:rsidP="00627BCA">
      <w:pPr>
        <w:jc w:val="both"/>
      </w:pPr>
    </w:p>
    <w:p w14:paraId="21A5A00E" w14:textId="77777777" w:rsidR="00627BCA" w:rsidRPr="005512F7" w:rsidRDefault="00627BCA" w:rsidP="00627BCA">
      <w:pPr>
        <w:jc w:val="both"/>
        <w:rPr>
          <w:highlight w:val="green"/>
        </w:rPr>
      </w:pPr>
      <w:r w:rsidRPr="005512F7">
        <w:rPr>
          <w:rFonts w:hint="eastAsia"/>
          <w:highlight w:val="green"/>
        </w:rPr>
        <w:t>A</w:t>
      </w:r>
      <w:r w:rsidRPr="005512F7">
        <w:rPr>
          <w:highlight w:val="green"/>
        </w:rPr>
        <w:t>greements:</w:t>
      </w:r>
    </w:p>
    <w:p w14:paraId="11B78684" w14:textId="77777777" w:rsidR="00627BCA" w:rsidRPr="005512F7" w:rsidRDefault="00627BCA" w:rsidP="00627BCA">
      <w:pPr>
        <w:pStyle w:val="a3"/>
        <w:numPr>
          <w:ilvl w:val="0"/>
          <w:numId w:val="25"/>
        </w:numPr>
        <w:ind w:left="720"/>
        <w:rPr>
          <w:highlight w:val="green"/>
        </w:rPr>
      </w:pPr>
      <w:r w:rsidRPr="005512F7">
        <w:rPr>
          <w:highlight w:val="green"/>
        </w:rPr>
        <w:t>Dual TCI states are known if the</w:t>
      </w:r>
    </w:p>
    <w:p w14:paraId="28C49B93" w14:textId="4DD12AED" w:rsidR="00627BCA" w:rsidRPr="005512F7" w:rsidRDefault="00627BCA" w:rsidP="00627BCA">
      <w:pPr>
        <w:pStyle w:val="a3"/>
        <w:numPr>
          <w:ilvl w:val="1"/>
          <w:numId w:val="25"/>
        </w:numPr>
        <w:rPr>
          <w:highlight w:val="green"/>
        </w:rPr>
      </w:pPr>
      <w:r w:rsidRPr="005512F7">
        <w:rPr>
          <w:highlight w:val="green"/>
        </w:rPr>
        <w:t>dual TCI states are QCL-ed to reported beam pair (i.e., RS resources pair) within one group</w:t>
      </w:r>
    </w:p>
    <w:p w14:paraId="04ECE550" w14:textId="3E131CBB" w:rsidR="00DD5890" w:rsidRPr="005512F7" w:rsidRDefault="00DD5890" w:rsidP="00DD5890">
      <w:pPr>
        <w:pStyle w:val="a3"/>
        <w:numPr>
          <w:ilvl w:val="2"/>
          <w:numId w:val="25"/>
        </w:numPr>
        <w:rPr>
          <w:highlight w:val="green"/>
        </w:rPr>
      </w:pPr>
      <w:r w:rsidRPr="005512F7">
        <w:rPr>
          <w:highlight w:val="green"/>
        </w:rPr>
        <w:t>All the RSs in the QCL chain remain detectable</w:t>
      </w:r>
    </w:p>
    <w:p w14:paraId="1991212F" w14:textId="7E42191B" w:rsidR="00627BCA" w:rsidRPr="005512F7" w:rsidRDefault="00627BCA" w:rsidP="00627BCA">
      <w:pPr>
        <w:pStyle w:val="a3"/>
        <w:numPr>
          <w:ilvl w:val="1"/>
          <w:numId w:val="25"/>
        </w:numPr>
        <w:rPr>
          <w:highlight w:val="green"/>
        </w:rPr>
      </w:pPr>
      <w:r w:rsidRPr="005512F7">
        <w:rPr>
          <w:highlight w:val="green"/>
        </w:rPr>
        <w:t>The dual TCI state</w:t>
      </w:r>
      <w:r w:rsidR="00DD5890" w:rsidRPr="005512F7">
        <w:rPr>
          <w:highlight w:val="green"/>
        </w:rPr>
        <w:t>s</w:t>
      </w:r>
      <w:r w:rsidRPr="005512F7">
        <w:rPr>
          <w:highlight w:val="green"/>
        </w:rPr>
        <w:t xml:space="preserve"> remains detectable during the TCI state switching period</w:t>
      </w:r>
    </w:p>
    <w:p w14:paraId="386A0F88" w14:textId="5A346246" w:rsidR="00627BCA" w:rsidRPr="005512F7" w:rsidRDefault="00627BCA" w:rsidP="00627BCA">
      <w:pPr>
        <w:pStyle w:val="a3"/>
        <w:numPr>
          <w:ilvl w:val="1"/>
          <w:numId w:val="25"/>
        </w:numPr>
        <w:rPr>
          <w:highlight w:val="green"/>
        </w:rPr>
      </w:pPr>
      <w:r w:rsidRPr="005512F7">
        <w:rPr>
          <w:highlight w:val="green"/>
        </w:rPr>
        <w:t>RS</w:t>
      </w:r>
      <w:r w:rsidR="00DD5890" w:rsidRPr="005512F7">
        <w:rPr>
          <w:highlight w:val="green"/>
        </w:rPr>
        <w:t>s</w:t>
      </w:r>
      <w:r w:rsidRPr="005512F7">
        <w:rPr>
          <w:highlight w:val="green"/>
        </w:rPr>
        <w:t xml:space="preserve"> configured for dual TCI states are reported in last [1280]</w:t>
      </w:r>
      <w:proofErr w:type="spellStart"/>
      <w:r w:rsidRPr="005512F7">
        <w:rPr>
          <w:highlight w:val="green"/>
        </w:rPr>
        <w:t>ms</w:t>
      </w:r>
      <w:proofErr w:type="spellEnd"/>
    </w:p>
    <w:p w14:paraId="26AB0A26" w14:textId="6A3BC388" w:rsidR="00C30B6C" w:rsidRPr="000569B6" w:rsidRDefault="00C30B6C" w:rsidP="00C30B6C">
      <w:pPr>
        <w:ind w:left="1296"/>
      </w:pPr>
      <w:r w:rsidRPr="005512F7">
        <w:rPr>
          <w:highlight w:val="green"/>
        </w:rPr>
        <w:t>Note: FFS whether additional conditions are needed for tests.</w:t>
      </w:r>
    </w:p>
    <w:p w14:paraId="366D8589" w14:textId="2179B921" w:rsidR="00627BCA" w:rsidRDefault="00627BCA" w:rsidP="00627BCA">
      <w:pPr>
        <w:rPr>
          <w:rFonts w:eastAsia="Malgun Gothic"/>
          <w:b/>
          <w:u w:val="single"/>
          <w:lang w:eastAsia="ko-KR"/>
        </w:rPr>
      </w:pPr>
    </w:p>
    <w:p w14:paraId="55BFEF71" w14:textId="77777777" w:rsidR="00857BD6" w:rsidRPr="00DC1E56" w:rsidRDefault="00857BD6" w:rsidP="00627BCA">
      <w:pPr>
        <w:rPr>
          <w:rFonts w:eastAsia="Malgun Gothic"/>
          <w:b/>
          <w:u w:val="single"/>
          <w:lang w:eastAsia="ko-KR"/>
        </w:rPr>
      </w:pPr>
    </w:p>
    <w:p w14:paraId="24CB5903" w14:textId="77777777" w:rsidR="009533FD" w:rsidRPr="007D6F7A" w:rsidRDefault="009533FD" w:rsidP="007D6F7A">
      <w:pPr>
        <w:outlineLvl w:val="3"/>
        <w:rPr>
          <w:b/>
          <w:lang w:eastAsia="ko-KR"/>
        </w:rPr>
      </w:pPr>
      <w:r w:rsidRPr="007D6F7A">
        <w:rPr>
          <w:b/>
          <w:lang w:eastAsia="ko-KR"/>
        </w:rPr>
        <w:t>Sub-topic 2-6: Active TCI state list update</w:t>
      </w:r>
    </w:p>
    <w:p w14:paraId="28228023" w14:textId="77777777" w:rsidR="009533FD" w:rsidRPr="007D6F7A" w:rsidRDefault="009533FD" w:rsidP="009533FD">
      <w:pPr>
        <w:rPr>
          <w:b/>
          <w:u w:val="single"/>
          <w:lang w:eastAsia="ko-KR"/>
        </w:rPr>
      </w:pPr>
      <w:r w:rsidRPr="007D6F7A">
        <w:rPr>
          <w:b/>
          <w:u w:val="single"/>
          <w:lang w:eastAsia="ko-KR"/>
        </w:rPr>
        <w:t>Issue 2-6-1: Active TCI state list update</w:t>
      </w:r>
    </w:p>
    <w:p w14:paraId="4E9A9375" w14:textId="77777777" w:rsidR="009533FD" w:rsidRPr="007D6F7A" w:rsidRDefault="009533FD" w:rsidP="009533FD">
      <w:pPr>
        <w:rPr>
          <w:b/>
          <w:u w:val="single"/>
          <w:lang w:eastAsia="ko-KR"/>
        </w:rPr>
      </w:pPr>
      <w:r w:rsidRPr="007D6F7A">
        <w:rPr>
          <w:b/>
          <w:highlight w:val="yellow"/>
          <w:u w:val="single"/>
          <w:lang w:eastAsia="ko-KR"/>
        </w:rPr>
        <w:t>Issue 2-6-1-1: Whether to differentiate Active TCI state list update for single and multi DCI</w:t>
      </w:r>
    </w:p>
    <w:p w14:paraId="1B17DA0E" w14:textId="77777777" w:rsidR="009533FD" w:rsidRPr="007D6F7A" w:rsidRDefault="009533FD" w:rsidP="009533FD">
      <w:pPr>
        <w:pStyle w:val="a3"/>
        <w:numPr>
          <w:ilvl w:val="0"/>
          <w:numId w:val="25"/>
        </w:numPr>
        <w:ind w:left="720"/>
      </w:pPr>
      <w:r w:rsidRPr="007D6F7A">
        <w:t>Proposals</w:t>
      </w:r>
    </w:p>
    <w:p w14:paraId="7D1509CC"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 xml:space="preserve">Option 1:   Yes </w:t>
      </w:r>
    </w:p>
    <w:p w14:paraId="2B25D896"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 xml:space="preserve">Option 2:  No </w:t>
      </w:r>
    </w:p>
    <w:p w14:paraId="5D138FB4" w14:textId="77777777" w:rsidR="002D2931" w:rsidRPr="002D2931" w:rsidRDefault="002D2931" w:rsidP="009533FD">
      <w:pPr>
        <w:rPr>
          <w:b/>
          <w:highlight w:val="yellow"/>
          <w:u w:val="single"/>
          <w:lang w:val="en-US" w:eastAsia="ko-KR"/>
        </w:rPr>
      </w:pPr>
    </w:p>
    <w:p w14:paraId="71EB23E1" w14:textId="77777777" w:rsidR="002D2931" w:rsidRPr="00DC1E56" w:rsidRDefault="002D2931" w:rsidP="002D2931">
      <w:pPr>
        <w:jc w:val="both"/>
        <w:rPr>
          <w:b/>
        </w:rPr>
      </w:pPr>
      <w:r w:rsidRPr="00DC1E56">
        <w:rPr>
          <w:rFonts w:hint="eastAsia"/>
          <w:b/>
        </w:rPr>
        <w:t>D</w:t>
      </w:r>
      <w:r w:rsidRPr="00DC1E56">
        <w:rPr>
          <w:b/>
        </w:rPr>
        <w:t>iscussion:</w:t>
      </w:r>
    </w:p>
    <w:p w14:paraId="10927345" w14:textId="77777777" w:rsidR="002D2931" w:rsidRDefault="002D2931" w:rsidP="002D2931">
      <w:pPr>
        <w:jc w:val="both"/>
      </w:pPr>
    </w:p>
    <w:p w14:paraId="5D5CC8C6" w14:textId="5A184D4C" w:rsidR="002D2931" w:rsidRPr="00B009B8" w:rsidRDefault="000B154E" w:rsidP="002D2931">
      <w:pPr>
        <w:jc w:val="both"/>
        <w:rPr>
          <w:highlight w:val="yellow"/>
        </w:rPr>
      </w:pPr>
      <w:r>
        <w:rPr>
          <w:highlight w:val="yellow"/>
        </w:rPr>
        <w:t>Tentative a</w:t>
      </w:r>
      <w:r w:rsidR="002D2931" w:rsidRPr="00B009B8">
        <w:rPr>
          <w:highlight w:val="yellow"/>
        </w:rPr>
        <w:t>greements:</w:t>
      </w:r>
    </w:p>
    <w:p w14:paraId="1BD8688D" w14:textId="03182A24" w:rsidR="002D2931" w:rsidRPr="00B009B8" w:rsidRDefault="001F5F71" w:rsidP="0009707B">
      <w:pPr>
        <w:pStyle w:val="a3"/>
        <w:numPr>
          <w:ilvl w:val="0"/>
          <w:numId w:val="25"/>
        </w:numPr>
        <w:ind w:left="720"/>
        <w:rPr>
          <w:highlight w:val="yellow"/>
        </w:rPr>
      </w:pPr>
      <w:r w:rsidRPr="00B009B8">
        <w:rPr>
          <w:highlight w:val="yellow"/>
        </w:rPr>
        <w:t>Not to differentiate Active TCI state list update for single and multi DCI.</w:t>
      </w:r>
    </w:p>
    <w:p w14:paraId="376CFBC0" w14:textId="77777777" w:rsidR="002D2931" w:rsidRDefault="002D2931" w:rsidP="009533FD">
      <w:pPr>
        <w:rPr>
          <w:b/>
          <w:highlight w:val="yellow"/>
          <w:u w:val="single"/>
          <w:lang w:eastAsia="ko-KR"/>
        </w:rPr>
      </w:pPr>
    </w:p>
    <w:p w14:paraId="635AE3F1" w14:textId="77777777" w:rsidR="002D2931" w:rsidRDefault="002D2931" w:rsidP="009533FD">
      <w:pPr>
        <w:rPr>
          <w:b/>
          <w:highlight w:val="yellow"/>
          <w:u w:val="single"/>
          <w:lang w:eastAsia="ko-KR"/>
        </w:rPr>
      </w:pPr>
    </w:p>
    <w:p w14:paraId="65F2C789" w14:textId="6B02BEB4" w:rsidR="009533FD" w:rsidRPr="007D6F7A" w:rsidRDefault="009533FD" w:rsidP="009533FD">
      <w:pPr>
        <w:rPr>
          <w:b/>
          <w:u w:val="single"/>
          <w:lang w:eastAsia="ko-KR"/>
        </w:rPr>
      </w:pPr>
      <w:r w:rsidRPr="007D6F7A">
        <w:rPr>
          <w:b/>
          <w:highlight w:val="yellow"/>
          <w:u w:val="single"/>
          <w:lang w:eastAsia="ko-KR"/>
        </w:rPr>
        <w:t>Issue 2-6-1-2: Active TCI state list update delay requirement</w:t>
      </w:r>
    </w:p>
    <w:p w14:paraId="2DDDB2D4" w14:textId="77777777" w:rsidR="009533FD" w:rsidRPr="007D6F7A" w:rsidRDefault="009533FD" w:rsidP="009533FD">
      <w:pPr>
        <w:pStyle w:val="a3"/>
        <w:numPr>
          <w:ilvl w:val="0"/>
          <w:numId w:val="25"/>
        </w:numPr>
        <w:ind w:left="720"/>
      </w:pPr>
      <w:r w:rsidRPr="007D6F7A">
        <w:t>Proposals</w:t>
      </w:r>
    </w:p>
    <w:p w14:paraId="2D22439C"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Proposal 1:   For single DCI scenario, if a pair of TCI states is activated by MAC-CE command in the active TCI state list, include the first SSB of each TCI state in the activation delay</w:t>
      </w:r>
    </w:p>
    <w:p w14:paraId="16889449"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 xml:space="preserve">Proposal 2: </w:t>
      </w:r>
      <w:proofErr w:type="spellStart"/>
      <w:r w:rsidRPr="007D6F7A">
        <w:t>Tfirst</w:t>
      </w:r>
      <w:proofErr w:type="spellEnd"/>
      <w:r w:rsidRPr="007D6F7A">
        <w:t>-SSB is not included in the active TCI state list update delay for a target TCI state that is already in the active TCI state list</w:t>
      </w:r>
    </w:p>
    <w:p w14:paraId="10AD7B7B"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Proposal 3: For active TCI state list update for addition of a new dual TCI states, legacy requirements is reused if T/F tracking for the dual TCI states is based on single SSB.</w:t>
      </w:r>
    </w:p>
    <w:p w14:paraId="6A66D1AE"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Proposal4: For active TCI state list update for addition of a new dual TCI states, the total update delay is based on SSB with longer delay if T/F tracking for the dual TCI states is based on different SSB.</w:t>
      </w:r>
    </w:p>
    <w:p w14:paraId="058702AA"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Proposal 5:  T/F tracking for the dual TCI states are based on different SSBs in this WI</w:t>
      </w:r>
    </w:p>
    <w:p w14:paraId="277DF04D"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 xml:space="preserve">Proposal 6:  </w:t>
      </w:r>
      <w:r w:rsidRPr="007D6F7A">
        <w:tab/>
        <w:t>Active TCI state list delay shall include the delay for acquiring fine timing of both the TCI states and the timing acquisition is a parallel process</w:t>
      </w:r>
    </w:p>
    <w:p w14:paraId="25788AD2" w14:textId="77777777" w:rsidR="009533FD" w:rsidRPr="007D6F7A" w:rsidRDefault="009533FD" w:rsidP="009533FD">
      <w:pPr>
        <w:pStyle w:val="a3"/>
        <w:numPr>
          <w:ilvl w:val="1"/>
          <w:numId w:val="25"/>
        </w:numPr>
        <w:overflowPunct w:val="0"/>
        <w:autoSpaceDE w:val="0"/>
        <w:autoSpaceDN w:val="0"/>
        <w:adjustRightInd w:val="0"/>
        <w:spacing w:after="180"/>
        <w:textAlignment w:val="baseline"/>
      </w:pPr>
      <w:r w:rsidRPr="007D6F7A">
        <w:t xml:space="preserve">Proposal 7: </w:t>
      </w:r>
      <w:r w:rsidRPr="00AC6B85">
        <w:t>For multi-DCI scenario, active TCI state list update to dual TCI states is not considered.</w:t>
      </w:r>
    </w:p>
    <w:p w14:paraId="1C7273C2" w14:textId="77777777" w:rsidR="009533FD" w:rsidRPr="007D6F7A" w:rsidRDefault="009533FD" w:rsidP="009533FD">
      <w:pPr>
        <w:pStyle w:val="a3"/>
        <w:numPr>
          <w:ilvl w:val="0"/>
          <w:numId w:val="25"/>
        </w:numPr>
        <w:ind w:left="720"/>
      </w:pPr>
      <w:r w:rsidRPr="007D6F7A">
        <w:t>Recommended WF</w:t>
      </w:r>
    </w:p>
    <w:p w14:paraId="6DCF884E" w14:textId="77777777" w:rsidR="009533FD" w:rsidRPr="007D6F7A" w:rsidRDefault="009533FD" w:rsidP="009533FD">
      <w:pPr>
        <w:pStyle w:val="a3"/>
        <w:numPr>
          <w:ilvl w:val="1"/>
          <w:numId w:val="25"/>
        </w:numPr>
      </w:pPr>
      <w:r w:rsidRPr="007D6F7A">
        <w:t>Further discuss following moderator proposal</w:t>
      </w:r>
    </w:p>
    <w:p w14:paraId="4DAD0655" w14:textId="77777777" w:rsidR="009533FD" w:rsidRPr="007D6F7A" w:rsidRDefault="009533FD" w:rsidP="009533FD">
      <w:pPr>
        <w:pStyle w:val="a3"/>
        <w:numPr>
          <w:ilvl w:val="2"/>
          <w:numId w:val="25"/>
        </w:numPr>
      </w:pPr>
      <w:r w:rsidRPr="007D6F7A">
        <w:t xml:space="preserve">T/F tracking for the dual TCI states are based on different SSBs in this WI [and the timing acquisition is a parallel process]. </w:t>
      </w:r>
    </w:p>
    <w:p w14:paraId="01D8B73C" w14:textId="77777777" w:rsidR="009533FD" w:rsidRPr="007D6F7A" w:rsidRDefault="009533FD" w:rsidP="009533FD">
      <w:pPr>
        <w:pStyle w:val="a3"/>
        <w:numPr>
          <w:ilvl w:val="3"/>
          <w:numId w:val="25"/>
        </w:numPr>
      </w:pPr>
      <w:r w:rsidRPr="007D6F7A">
        <w:t xml:space="preserve">Other conditions TBD during meeting discussion. </w:t>
      </w:r>
    </w:p>
    <w:p w14:paraId="2CEC6D03" w14:textId="77777777" w:rsidR="002D2931" w:rsidRPr="00DC1E56" w:rsidRDefault="002D2931" w:rsidP="002D2931">
      <w:pPr>
        <w:jc w:val="both"/>
        <w:rPr>
          <w:b/>
        </w:rPr>
      </w:pPr>
      <w:r w:rsidRPr="00DC1E56">
        <w:rPr>
          <w:rFonts w:hint="eastAsia"/>
          <w:b/>
        </w:rPr>
        <w:t>D</w:t>
      </w:r>
      <w:r w:rsidRPr="00DC1E56">
        <w:rPr>
          <w:b/>
        </w:rPr>
        <w:t>iscussion:</w:t>
      </w:r>
    </w:p>
    <w:p w14:paraId="051EE482" w14:textId="77777777" w:rsidR="002D2931" w:rsidRDefault="002D2931" w:rsidP="002D2931">
      <w:pPr>
        <w:jc w:val="both"/>
      </w:pPr>
    </w:p>
    <w:p w14:paraId="0D310F98" w14:textId="77777777" w:rsidR="002D2931" w:rsidRDefault="002D2931" w:rsidP="002D2931">
      <w:pPr>
        <w:jc w:val="both"/>
      </w:pPr>
    </w:p>
    <w:p w14:paraId="2E2FEED2" w14:textId="77777777" w:rsidR="002D2931" w:rsidRPr="0057040C" w:rsidRDefault="002D2931" w:rsidP="002D2931">
      <w:pPr>
        <w:jc w:val="both"/>
        <w:rPr>
          <w:highlight w:val="yellow"/>
        </w:rPr>
      </w:pPr>
      <w:r w:rsidRPr="0057040C">
        <w:rPr>
          <w:rFonts w:hint="eastAsia"/>
          <w:highlight w:val="yellow"/>
        </w:rPr>
        <w:t>A</w:t>
      </w:r>
      <w:r w:rsidRPr="0057040C">
        <w:rPr>
          <w:highlight w:val="yellow"/>
        </w:rPr>
        <w:t>greements:</w:t>
      </w:r>
    </w:p>
    <w:p w14:paraId="21FEA31F" w14:textId="77777777" w:rsidR="002D2931" w:rsidRPr="0057040C" w:rsidRDefault="002D2931" w:rsidP="002D2931">
      <w:pPr>
        <w:pStyle w:val="a3"/>
        <w:numPr>
          <w:ilvl w:val="0"/>
          <w:numId w:val="25"/>
        </w:numPr>
        <w:rPr>
          <w:highlight w:val="yellow"/>
        </w:rPr>
      </w:pPr>
      <w:r w:rsidRPr="0057040C">
        <w:rPr>
          <w:highlight w:val="yellow"/>
        </w:rPr>
        <w:t xml:space="preserve">T/F tracking for the dual TCI states are based on different SSBs in this WI [and the timing acquisition is a parallel process]. </w:t>
      </w:r>
    </w:p>
    <w:p w14:paraId="40C4998E" w14:textId="77777777" w:rsidR="002D2931" w:rsidRPr="0057040C" w:rsidRDefault="002D2931" w:rsidP="002D2931">
      <w:pPr>
        <w:pStyle w:val="a3"/>
        <w:numPr>
          <w:ilvl w:val="1"/>
          <w:numId w:val="25"/>
        </w:numPr>
        <w:rPr>
          <w:highlight w:val="yellow"/>
        </w:rPr>
      </w:pPr>
      <w:r w:rsidRPr="0057040C">
        <w:rPr>
          <w:highlight w:val="yellow"/>
        </w:rPr>
        <w:t xml:space="preserve">Other conditions TBD during meeting discussion. </w:t>
      </w:r>
    </w:p>
    <w:p w14:paraId="176F8921" w14:textId="77777777" w:rsidR="002D2931" w:rsidRPr="002D2931" w:rsidRDefault="002D2931">
      <w:pPr>
        <w:jc w:val="both"/>
        <w:rPr>
          <w:lang w:val="en-US"/>
        </w:rPr>
      </w:pPr>
    </w:p>
    <w:p w14:paraId="7A3884F7" w14:textId="77777777" w:rsidR="006E11F3" w:rsidRPr="00AC6B85" w:rsidRDefault="006E11F3">
      <w:pPr>
        <w:jc w:val="both"/>
      </w:pPr>
    </w:p>
    <w:p w14:paraId="13680BBF" w14:textId="2A4115F3" w:rsidR="006E11F3" w:rsidRPr="00AC6B85" w:rsidRDefault="006E11F3" w:rsidP="006E11F3">
      <w:pPr>
        <w:pStyle w:val="2"/>
        <w:numPr>
          <w:ilvl w:val="0"/>
          <w:numId w:val="0"/>
        </w:numPr>
        <w:rPr>
          <w:sz w:val="22"/>
          <w:szCs w:val="22"/>
          <w:lang w:val="en-US"/>
        </w:rPr>
      </w:pPr>
      <w:r w:rsidRPr="00AC6B85">
        <w:rPr>
          <w:lang w:val="en-US"/>
        </w:rPr>
        <w:t>2.</w:t>
      </w:r>
      <w:r w:rsidR="00E17D4C" w:rsidRPr="00AC6B85">
        <w:rPr>
          <w:lang w:val="en-US"/>
        </w:rPr>
        <w:t>6</w:t>
      </w:r>
      <w:r w:rsidRPr="00AC6B85">
        <w:rPr>
          <w:lang w:val="en-US"/>
        </w:rPr>
        <w:t xml:space="preserve"> </w:t>
      </w:r>
      <w:r w:rsidR="00E17D4C" w:rsidRPr="00AC6B85">
        <w:rPr>
          <w:lang w:val="en-US"/>
        </w:rPr>
        <w:t>L1-RSRP measurement</w:t>
      </w:r>
      <w:r w:rsidRPr="00AC6B85">
        <w:rPr>
          <w:lang w:val="en-US"/>
        </w:rPr>
        <w:t xml:space="preserve"> (2</w:t>
      </w:r>
      <w:r w:rsidRPr="00AC6B85">
        <w:rPr>
          <w:vertAlign w:val="superscript"/>
          <w:lang w:val="en-US"/>
        </w:rPr>
        <w:t>nd</w:t>
      </w:r>
      <w:r w:rsidRPr="00AC6B85">
        <w:rPr>
          <w:lang w:val="en-US"/>
        </w:rPr>
        <w:t xml:space="preserve"> </w:t>
      </w:r>
      <w:r w:rsidR="00E17D4C" w:rsidRPr="00AC6B85">
        <w:rPr>
          <w:lang w:val="en-US"/>
        </w:rPr>
        <w:t>ad-hoc</w:t>
      </w:r>
      <w:r w:rsidRPr="00AC6B85">
        <w:rPr>
          <w:lang w:val="en-US"/>
        </w:rPr>
        <w:t>)</w:t>
      </w:r>
    </w:p>
    <w:p w14:paraId="55BFA097" w14:textId="2107192E" w:rsidR="00B83EEF" w:rsidRPr="00AC6B85" w:rsidRDefault="00B83EEF">
      <w:pPr>
        <w:jc w:val="both"/>
        <w:rPr>
          <w:lang w:val="en-US"/>
        </w:rPr>
      </w:pPr>
    </w:p>
    <w:p w14:paraId="576043F0" w14:textId="77777777" w:rsidR="00DA1583" w:rsidRPr="007D6F7A" w:rsidRDefault="00DA1583" w:rsidP="007D6F7A">
      <w:pPr>
        <w:outlineLvl w:val="3"/>
        <w:rPr>
          <w:b/>
          <w:lang w:eastAsia="ko-KR"/>
        </w:rPr>
      </w:pPr>
      <w:r w:rsidRPr="007D6F7A">
        <w:rPr>
          <w:b/>
          <w:lang w:eastAsia="ko-KR"/>
        </w:rPr>
        <w:lastRenderedPageBreak/>
        <w:t>Sub-topic 1-1: Group based beam reporting (GBBR) requirements</w:t>
      </w:r>
    </w:p>
    <w:p w14:paraId="231B32F8" w14:textId="77777777" w:rsidR="00DA1583" w:rsidRPr="007D6F7A" w:rsidRDefault="00DA1583" w:rsidP="00DA1583">
      <w:pPr>
        <w:rPr>
          <w:i/>
          <w:lang w:val="en-US"/>
        </w:rPr>
      </w:pPr>
      <w:r w:rsidRPr="007D6F7A">
        <w:rPr>
          <w:i/>
          <w:lang w:val="en-US"/>
        </w:rPr>
        <w:t>Companies think requirements shall be introduced for group-based beam reporting. Introduce conditions so that UE reports GBBR only if the conditions are met.</w:t>
      </w:r>
    </w:p>
    <w:p w14:paraId="657F1355" w14:textId="77777777" w:rsidR="00DA1583" w:rsidRPr="007D6F7A" w:rsidRDefault="00DA1583" w:rsidP="00DA1583">
      <w:pPr>
        <w:rPr>
          <w:i/>
          <w:lang w:val="en-US"/>
        </w:rPr>
      </w:pPr>
      <w:r w:rsidRPr="007D6F7A">
        <w:rPr>
          <w:i/>
          <w:lang w:val="en-US"/>
        </w:rPr>
        <w:t>Open issues and candidate options before meeting:</w:t>
      </w:r>
    </w:p>
    <w:p w14:paraId="57158968" w14:textId="77777777" w:rsidR="00DA1583" w:rsidRPr="007D6F7A" w:rsidRDefault="00DA1583" w:rsidP="00DA1583">
      <w:pPr>
        <w:rPr>
          <w:b/>
          <w:u w:val="single"/>
          <w:lang w:eastAsia="ko-KR"/>
        </w:rPr>
      </w:pPr>
    </w:p>
    <w:p w14:paraId="70453957" w14:textId="77777777" w:rsidR="00DA1583" w:rsidRPr="007D6F7A" w:rsidRDefault="00DA1583" w:rsidP="00DA1583">
      <w:pPr>
        <w:rPr>
          <w:b/>
          <w:u w:val="single"/>
          <w:lang w:eastAsia="ko-KR"/>
        </w:rPr>
      </w:pPr>
      <w:r w:rsidRPr="007D6F7A">
        <w:rPr>
          <w:b/>
          <w:u w:val="single"/>
          <w:lang w:eastAsia="ko-KR"/>
        </w:rPr>
        <w:t xml:space="preserve">Issue 1-1-1: Requirements to be defined for GBBR </w:t>
      </w:r>
    </w:p>
    <w:p w14:paraId="2AB5A14A" w14:textId="77777777" w:rsidR="00DA1583" w:rsidRPr="007D6F7A" w:rsidRDefault="00DA1583" w:rsidP="00DA1583">
      <w:pPr>
        <w:pStyle w:val="a3"/>
        <w:numPr>
          <w:ilvl w:val="0"/>
          <w:numId w:val="25"/>
        </w:numPr>
        <w:ind w:left="720"/>
      </w:pPr>
      <w:r w:rsidRPr="007D6F7A">
        <w:t>Proposals</w:t>
      </w:r>
    </w:p>
    <w:p w14:paraId="14F94FE7" w14:textId="77777777" w:rsidR="00DA1583" w:rsidRPr="007D6F7A" w:rsidRDefault="00DA1583" w:rsidP="00DA1583">
      <w:pPr>
        <w:pStyle w:val="a3"/>
        <w:numPr>
          <w:ilvl w:val="1"/>
          <w:numId w:val="25"/>
        </w:numPr>
        <w:overflowPunct w:val="0"/>
        <w:autoSpaceDE w:val="0"/>
        <w:autoSpaceDN w:val="0"/>
        <w:adjustRightInd w:val="0"/>
        <w:spacing w:after="180"/>
        <w:textAlignment w:val="baseline"/>
      </w:pPr>
      <w:r w:rsidRPr="007D6F7A">
        <w:t xml:space="preserve">Proposal 1: Conditions for beam pair reporting </w:t>
      </w:r>
    </w:p>
    <w:p w14:paraId="3B7B175A" w14:textId="77777777" w:rsidR="00DA1583" w:rsidRPr="007D6F7A" w:rsidRDefault="00DA1583" w:rsidP="00DA1583">
      <w:pPr>
        <w:pStyle w:val="a3"/>
        <w:numPr>
          <w:ilvl w:val="1"/>
          <w:numId w:val="25"/>
        </w:numPr>
        <w:overflowPunct w:val="0"/>
        <w:autoSpaceDE w:val="0"/>
        <w:autoSpaceDN w:val="0"/>
        <w:adjustRightInd w:val="0"/>
        <w:spacing w:after="180"/>
        <w:textAlignment w:val="baseline"/>
      </w:pPr>
      <w:r w:rsidRPr="007D6F7A">
        <w:t xml:space="preserve">Proposal 2: L1-RSRP delay for GBBR </w:t>
      </w:r>
    </w:p>
    <w:p w14:paraId="7C3BA7A4" w14:textId="77777777" w:rsidR="00DA1583" w:rsidRPr="007D6F7A" w:rsidRDefault="00DA1583" w:rsidP="00DA1583">
      <w:pPr>
        <w:pStyle w:val="a3"/>
        <w:numPr>
          <w:ilvl w:val="0"/>
          <w:numId w:val="25"/>
        </w:numPr>
        <w:ind w:left="720"/>
        <w:rPr>
          <w:b/>
          <w:u w:val="single"/>
          <w:lang w:eastAsia="ko-KR"/>
        </w:rPr>
      </w:pPr>
      <w:r w:rsidRPr="007D6F7A">
        <w:t>Recommended WF</w:t>
      </w:r>
    </w:p>
    <w:p w14:paraId="179B3784" w14:textId="77777777" w:rsidR="00DA1583" w:rsidRPr="007D6F7A" w:rsidRDefault="00DA1583" w:rsidP="00DA1583">
      <w:pPr>
        <w:pStyle w:val="a3"/>
        <w:numPr>
          <w:ilvl w:val="1"/>
          <w:numId w:val="25"/>
        </w:numPr>
        <w:rPr>
          <w:b/>
          <w:u w:val="single"/>
          <w:lang w:eastAsia="ko-KR"/>
        </w:rPr>
      </w:pPr>
      <w:r w:rsidRPr="007D6F7A">
        <w:t>Please discuss proposal 1 and 2 in following issues</w:t>
      </w:r>
    </w:p>
    <w:p w14:paraId="38AD7D06" w14:textId="77777777" w:rsidR="00DA1583" w:rsidRPr="007D6F7A" w:rsidRDefault="00DA1583" w:rsidP="00DA1583">
      <w:pPr>
        <w:spacing w:after="120"/>
        <w:rPr>
          <w:b/>
          <w:u w:val="single"/>
          <w:lang w:eastAsia="ko-KR"/>
        </w:rPr>
      </w:pPr>
    </w:p>
    <w:p w14:paraId="72A22040" w14:textId="77777777" w:rsidR="00DA1583" w:rsidRPr="007D6F7A" w:rsidRDefault="00DA1583" w:rsidP="00DA1583">
      <w:pPr>
        <w:spacing w:after="120"/>
        <w:rPr>
          <w:b/>
          <w:u w:val="single"/>
          <w:lang w:eastAsia="ko-KR"/>
        </w:rPr>
      </w:pPr>
      <w:r w:rsidRPr="007D6F7A">
        <w:rPr>
          <w:b/>
          <w:u w:val="single"/>
          <w:lang w:eastAsia="ko-KR"/>
        </w:rPr>
        <w:t>Conditions for beam pair selection:</w:t>
      </w:r>
    </w:p>
    <w:p w14:paraId="50BC259E" w14:textId="77777777" w:rsidR="00DA1583" w:rsidRPr="007D6F7A" w:rsidRDefault="00DA1583" w:rsidP="00DA1583">
      <w:pPr>
        <w:rPr>
          <w:b/>
          <w:u w:val="single"/>
          <w:lang w:eastAsia="ko-KR"/>
        </w:rPr>
      </w:pPr>
      <w:r w:rsidRPr="007D6F7A">
        <w:rPr>
          <w:b/>
          <w:u w:val="single"/>
          <w:lang w:eastAsia="ko-KR"/>
        </w:rPr>
        <w:t xml:space="preserve">Issue 1-1-2: Conditions for selecting beam pair to be reported in GBBR (depends on the outcome of issues 1-3-1) </w:t>
      </w:r>
    </w:p>
    <w:p w14:paraId="5CFC0DAA" w14:textId="77777777" w:rsidR="00DA1583" w:rsidRPr="007D6F7A" w:rsidRDefault="00DA1583" w:rsidP="00DA1583">
      <w:pPr>
        <w:pStyle w:val="a3"/>
        <w:numPr>
          <w:ilvl w:val="0"/>
          <w:numId w:val="25"/>
        </w:numPr>
        <w:ind w:left="720"/>
      </w:pPr>
      <w:r w:rsidRPr="007D6F7A">
        <w:t>Proposals</w:t>
      </w:r>
    </w:p>
    <w:p w14:paraId="4CA528D8" w14:textId="77777777" w:rsidR="00DA1583" w:rsidRPr="007D6F7A" w:rsidRDefault="00DA1583" w:rsidP="00DA1583">
      <w:pPr>
        <w:pStyle w:val="a3"/>
        <w:numPr>
          <w:ilvl w:val="1"/>
          <w:numId w:val="25"/>
        </w:numPr>
        <w:overflowPunct w:val="0"/>
        <w:autoSpaceDE w:val="0"/>
        <w:autoSpaceDN w:val="0"/>
        <w:adjustRightInd w:val="0"/>
        <w:textAlignment w:val="baseline"/>
      </w:pPr>
      <w:r w:rsidRPr="007D6F7A">
        <w:t xml:space="preserve">Option 1: if the following conditions are met for two reference signals </w:t>
      </w:r>
      <w:proofErr w:type="spellStart"/>
      <w:r w:rsidRPr="007D6F7A">
        <w:t>RS#n</w:t>
      </w:r>
      <w:proofErr w:type="spellEnd"/>
      <w:r w:rsidRPr="007D6F7A">
        <w:t xml:space="preserve"> and </w:t>
      </w:r>
      <w:proofErr w:type="spellStart"/>
      <w:r w:rsidRPr="007D6F7A">
        <w:t>RS#m</w:t>
      </w:r>
      <w:proofErr w:type="spellEnd"/>
      <w:r w:rsidRPr="007D6F7A">
        <w:t>:</w:t>
      </w:r>
    </w:p>
    <w:p w14:paraId="771CCA7F" w14:textId="77777777" w:rsidR="00DA1583" w:rsidRPr="007D6F7A" w:rsidRDefault="00DA1583" w:rsidP="00DA1583">
      <w:pPr>
        <w:pStyle w:val="a3"/>
        <w:numPr>
          <w:ilvl w:val="2"/>
          <w:numId w:val="25"/>
        </w:numPr>
        <w:overflowPunct w:val="0"/>
        <w:autoSpaceDE w:val="0"/>
        <w:autoSpaceDN w:val="0"/>
        <w:adjustRightInd w:val="0"/>
        <w:textAlignment w:val="baseline"/>
      </w:pPr>
      <w:r w:rsidRPr="007D6F7A">
        <w:t xml:space="preserve">The experienced receive time difference between </w:t>
      </w:r>
      <w:proofErr w:type="spellStart"/>
      <w:r w:rsidRPr="007D6F7A">
        <w:t>RS#n</w:t>
      </w:r>
      <w:proofErr w:type="spellEnd"/>
      <w:r w:rsidRPr="007D6F7A">
        <w:t xml:space="preserve"> and </w:t>
      </w:r>
      <w:proofErr w:type="spellStart"/>
      <w:r w:rsidRPr="007D6F7A">
        <w:t>RS#m</w:t>
      </w:r>
      <w:proofErr w:type="spellEnd"/>
      <w:r w:rsidRPr="007D6F7A">
        <w:t xml:space="preserve"> does not exceed the UE supported maximum receive time difference </w:t>
      </w:r>
    </w:p>
    <w:p w14:paraId="269156C9" w14:textId="77777777" w:rsidR="00DA1583" w:rsidRPr="007D6F7A" w:rsidRDefault="00DA1583" w:rsidP="00DA1583">
      <w:pPr>
        <w:pStyle w:val="a3"/>
        <w:numPr>
          <w:ilvl w:val="2"/>
          <w:numId w:val="25"/>
        </w:numPr>
        <w:overflowPunct w:val="0"/>
        <w:autoSpaceDE w:val="0"/>
        <w:autoSpaceDN w:val="0"/>
        <w:adjustRightInd w:val="0"/>
        <w:textAlignment w:val="baseline"/>
      </w:pPr>
      <w:r w:rsidRPr="007D6F7A">
        <w:t xml:space="preserve">The difference between the RSRP level measurements from </w:t>
      </w:r>
      <w:proofErr w:type="spellStart"/>
      <w:r w:rsidRPr="007D6F7A">
        <w:t>RS#n</w:t>
      </w:r>
      <w:proofErr w:type="spellEnd"/>
      <w:r w:rsidRPr="007D6F7A">
        <w:t xml:space="preserve"> and </w:t>
      </w:r>
      <w:proofErr w:type="spellStart"/>
      <w:r w:rsidRPr="007D6F7A">
        <w:t>RS#m</w:t>
      </w:r>
      <w:proofErr w:type="spellEnd"/>
      <w:r w:rsidRPr="007D6F7A">
        <w:t xml:space="preserve"> does not exceed a threshold (e.g. X dB) </w:t>
      </w:r>
    </w:p>
    <w:p w14:paraId="30BB1F2F" w14:textId="77777777" w:rsidR="00DA1583" w:rsidRPr="007D6F7A" w:rsidRDefault="00DA1583" w:rsidP="00DA1583">
      <w:pPr>
        <w:pStyle w:val="a3"/>
        <w:numPr>
          <w:ilvl w:val="2"/>
          <w:numId w:val="25"/>
        </w:numPr>
        <w:overflowPunct w:val="0"/>
        <w:autoSpaceDE w:val="0"/>
        <w:autoSpaceDN w:val="0"/>
        <w:adjustRightInd w:val="0"/>
        <w:textAlignment w:val="baseline"/>
      </w:pPr>
      <w:r w:rsidRPr="007D6F7A">
        <w:t xml:space="preserve">The combined rank when considering </w:t>
      </w:r>
      <w:proofErr w:type="spellStart"/>
      <w:r w:rsidRPr="007D6F7A">
        <w:t>RS#n</w:t>
      </w:r>
      <w:proofErr w:type="spellEnd"/>
      <w:r w:rsidRPr="007D6F7A">
        <w:t xml:space="preserve"> and </w:t>
      </w:r>
      <w:proofErr w:type="spellStart"/>
      <w:r w:rsidRPr="007D6F7A">
        <w:t>RS#m</w:t>
      </w:r>
      <w:proofErr w:type="spellEnd"/>
      <w:r w:rsidRPr="007D6F7A">
        <w:t xml:space="preserve"> is larger than the achievable rank from either </w:t>
      </w:r>
      <w:proofErr w:type="spellStart"/>
      <w:r w:rsidRPr="007D6F7A">
        <w:t>RS#n</w:t>
      </w:r>
      <w:proofErr w:type="spellEnd"/>
      <w:r w:rsidRPr="007D6F7A">
        <w:t xml:space="preserve"> or </w:t>
      </w:r>
      <w:proofErr w:type="spellStart"/>
      <w:r w:rsidRPr="007D6F7A">
        <w:t>RS#m</w:t>
      </w:r>
      <w:proofErr w:type="spellEnd"/>
      <w:r w:rsidRPr="007D6F7A">
        <w:t>.</w:t>
      </w:r>
    </w:p>
    <w:p w14:paraId="15A81077" w14:textId="77777777" w:rsidR="00DA1583" w:rsidRPr="007D6F7A" w:rsidRDefault="00DA1583" w:rsidP="00DA1583">
      <w:pPr>
        <w:pStyle w:val="a3"/>
        <w:numPr>
          <w:ilvl w:val="1"/>
          <w:numId w:val="25"/>
        </w:numPr>
        <w:overflowPunct w:val="0"/>
        <w:autoSpaceDE w:val="0"/>
        <w:autoSpaceDN w:val="0"/>
        <w:adjustRightInd w:val="0"/>
        <w:spacing w:after="180"/>
        <w:textAlignment w:val="baseline"/>
      </w:pPr>
      <w:r w:rsidRPr="007D6F7A">
        <w:t>Option 2: Up to UE implementation</w:t>
      </w:r>
    </w:p>
    <w:p w14:paraId="6B8C5628" w14:textId="77777777" w:rsidR="00DA1583" w:rsidRPr="007D6F7A" w:rsidRDefault="00DA1583" w:rsidP="00DA1583">
      <w:pPr>
        <w:pStyle w:val="a3"/>
        <w:numPr>
          <w:ilvl w:val="1"/>
          <w:numId w:val="25"/>
        </w:numPr>
        <w:overflowPunct w:val="0"/>
        <w:autoSpaceDE w:val="0"/>
        <w:autoSpaceDN w:val="0"/>
        <w:adjustRightInd w:val="0"/>
        <w:spacing w:after="180"/>
        <w:textAlignment w:val="baseline"/>
      </w:pPr>
      <w:r w:rsidRPr="007D6F7A">
        <w:t xml:space="preserve">Option 3: </w:t>
      </w:r>
      <w:proofErr w:type="spellStart"/>
      <w:r w:rsidRPr="007D6F7A">
        <w:t>AoA</w:t>
      </w:r>
      <w:proofErr w:type="spellEnd"/>
      <w:r w:rsidRPr="007D6F7A">
        <w:t xml:space="preserve"> offset, beam reporting criterion other than the one based on RSRP, and regular UE beam reporting to inform the beam pair is usable.</w:t>
      </w:r>
    </w:p>
    <w:p w14:paraId="01D22DD4" w14:textId="77777777" w:rsidR="00DA1583" w:rsidRPr="007D6F7A" w:rsidRDefault="00DA1583" w:rsidP="00DA1583">
      <w:pPr>
        <w:pStyle w:val="a3"/>
        <w:ind w:left="2376" w:firstLine="0"/>
      </w:pPr>
    </w:p>
    <w:p w14:paraId="7734C3B4" w14:textId="77777777" w:rsidR="00DA1583" w:rsidRPr="007D6F7A" w:rsidRDefault="00DA1583" w:rsidP="00DA1583">
      <w:pPr>
        <w:pStyle w:val="a3"/>
        <w:numPr>
          <w:ilvl w:val="0"/>
          <w:numId w:val="25"/>
        </w:numPr>
        <w:ind w:left="720"/>
      </w:pPr>
      <w:r w:rsidRPr="007D6F7A">
        <w:t>Recommended WF</w:t>
      </w:r>
    </w:p>
    <w:p w14:paraId="3E44B83E" w14:textId="77777777" w:rsidR="00DA1583" w:rsidRPr="007D6F7A" w:rsidRDefault="00DA1583" w:rsidP="00DA1583">
      <w:pPr>
        <w:pStyle w:val="a3"/>
        <w:numPr>
          <w:ilvl w:val="1"/>
          <w:numId w:val="25"/>
        </w:numPr>
        <w:ind w:left="1440"/>
      </w:pPr>
      <w:r w:rsidRPr="007D6F7A">
        <w:t>Please check in the meeting that leaving it to UE implementation is acceptable</w:t>
      </w:r>
    </w:p>
    <w:p w14:paraId="6D5D09FF" w14:textId="77777777" w:rsidR="00DA1583" w:rsidRPr="007D6F7A" w:rsidRDefault="00DA1583" w:rsidP="00DA1583">
      <w:pPr>
        <w:spacing w:after="120"/>
        <w:rPr>
          <w:b/>
          <w:u w:val="single"/>
          <w:lang w:eastAsia="ko-KR"/>
        </w:rPr>
      </w:pPr>
    </w:p>
    <w:p w14:paraId="255575EC" w14:textId="77777777" w:rsidR="00DA1583" w:rsidRPr="007D6F7A" w:rsidRDefault="00DA1583" w:rsidP="00DA1583">
      <w:pPr>
        <w:spacing w:after="120"/>
        <w:rPr>
          <w:b/>
          <w:bCs/>
          <w:szCs w:val="24"/>
          <w:u w:val="single"/>
        </w:rPr>
      </w:pPr>
      <w:r w:rsidRPr="007D6F7A">
        <w:rPr>
          <w:b/>
          <w:bCs/>
          <w:szCs w:val="24"/>
          <w:u w:val="single"/>
        </w:rPr>
        <w:t>L1-RSRP for GBBR:</w:t>
      </w:r>
    </w:p>
    <w:p w14:paraId="2DEB6FE5" w14:textId="77777777" w:rsidR="00DA1583" w:rsidRPr="007D6F7A" w:rsidRDefault="00DA1583" w:rsidP="00DA1583">
      <w:pPr>
        <w:rPr>
          <w:b/>
          <w:u w:val="single"/>
          <w:lang w:eastAsia="ko-KR"/>
        </w:rPr>
      </w:pPr>
      <w:r w:rsidRPr="007D6F7A">
        <w:rPr>
          <w:b/>
          <w:highlight w:val="yellow"/>
          <w:u w:val="single"/>
          <w:lang w:eastAsia="ko-KR"/>
        </w:rPr>
        <w:t>Issue 1-1-4: Beam sweeping factor for GBBR</w:t>
      </w:r>
      <w:r w:rsidRPr="007D6F7A">
        <w:rPr>
          <w:b/>
          <w:u w:val="single"/>
          <w:lang w:eastAsia="ko-KR"/>
        </w:rPr>
        <w:t xml:space="preserve">  </w:t>
      </w:r>
    </w:p>
    <w:p w14:paraId="3C305CC3" w14:textId="77777777" w:rsidR="00DA1583" w:rsidRPr="007D6F7A" w:rsidRDefault="00DA1583" w:rsidP="00DA1583">
      <w:pPr>
        <w:pStyle w:val="a3"/>
        <w:numPr>
          <w:ilvl w:val="0"/>
          <w:numId w:val="25"/>
        </w:numPr>
        <w:ind w:left="720"/>
      </w:pPr>
      <w:r w:rsidRPr="007D6F7A">
        <w:t>Proposals</w:t>
      </w:r>
    </w:p>
    <w:p w14:paraId="26638400" w14:textId="77777777" w:rsidR="00DA1583" w:rsidRPr="007D6F7A" w:rsidRDefault="00DA1583" w:rsidP="00DA1583">
      <w:pPr>
        <w:pStyle w:val="a3"/>
        <w:numPr>
          <w:ilvl w:val="1"/>
          <w:numId w:val="25"/>
        </w:numPr>
        <w:ind w:left="1440"/>
      </w:pPr>
      <w:r w:rsidRPr="007D6F7A">
        <w:t xml:space="preserve">Option 1: Consider beam sweeping factor agreed for GBBR also </w:t>
      </w:r>
    </w:p>
    <w:p w14:paraId="52CBC1B3" w14:textId="77777777" w:rsidR="00DA1583" w:rsidRPr="007D6F7A" w:rsidRDefault="00DA1583" w:rsidP="00DA1583">
      <w:pPr>
        <w:pStyle w:val="a3"/>
        <w:numPr>
          <w:ilvl w:val="1"/>
          <w:numId w:val="25"/>
        </w:numPr>
        <w:ind w:left="1440"/>
      </w:pPr>
      <w:r w:rsidRPr="007D6F7A">
        <w:t xml:space="preserve">Option 2:  </w:t>
      </w:r>
    </w:p>
    <w:p w14:paraId="6DD2D7BA" w14:textId="77777777" w:rsidR="00DA1583" w:rsidRPr="007D6F7A" w:rsidRDefault="00DA1583" w:rsidP="00DA1583">
      <w:pPr>
        <w:pStyle w:val="a3"/>
        <w:numPr>
          <w:ilvl w:val="2"/>
          <w:numId w:val="25"/>
        </w:numPr>
      </w:pPr>
      <w:r w:rsidRPr="007D6F7A">
        <w:t xml:space="preserve">there is no need to consider faster beam sweeping for enhancing CSI-RS based L1-RSRP measurements </w:t>
      </w:r>
    </w:p>
    <w:p w14:paraId="4CAAE365" w14:textId="77777777" w:rsidR="00DA1583" w:rsidRPr="007D6F7A" w:rsidRDefault="00DA1583" w:rsidP="00DA1583">
      <w:pPr>
        <w:pStyle w:val="a3"/>
        <w:numPr>
          <w:ilvl w:val="2"/>
          <w:numId w:val="25"/>
        </w:numPr>
      </w:pPr>
      <w:r w:rsidRPr="007D6F7A">
        <w:t>beam sweeping factor reduction for the purpose of faster beam sweeping is not suggested to be used for enhancing SSB based L1-RSRP measurements due to performance degradation and additional measurement restrictions</w:t>
      </w:r>
    </w:p>
    <w:p w14:paraId="52E27806" w14:textId="77777777" w:rsidR="00DA1583" w:rsidRPr="007D6F7A" w:rsidRDefault="00DA1583" w:rsidP="00DA1583">
      <w:pPr>
        <w:pStyle w:val="a3"/>
        <w:numPr>
          <w:ilvl w:val="0"/>
          <w:numId w:val="25"/>
        </w:numPr>
        <w:ind w:left="720"/>
      </w:pPr>
      <w:r w:rsidRPr="007D6F7A">
        <w:t>Recommended WF</w:t>
      </w:r>
    </w:p>
    <w:p w14:paraId="55237251" w14:textId="77777777" w:rsidR="00DA1583" w:rsidRPr="007D6F7A" w:rsidRDefault="00DA1583" w:rsidP="00DA1583">
      <w:pPr>
        <w:pStyle w:val="a3"/>
        <w:numPr>
          <w:ilvl w:val="1"/>
          <w:numId w:val="25"/>
        </w:numPr>
        <w:ind w:left="1440"/>
      </w:pPr>
      <w:r w:rsidRPr="007D6F7A">
        <w:t xml:space="preserve">Need further discussion </w:t>
      </w:r>
    </w:p>
    <w:p w14:paraId="4BE57C18" w14:textId="6C18580D" w:rsidR="00DA1583" w:rsidRDefault="00DA1583" w:rsidP="00DA1583">
      <w:pPr>
        <w:spacing w:after="120"/>
        <w:rPr>
          <w:szCs w:val="24"/>
        </w:rPr>
      </w:pPr>
    </w:p>
    <w:p w14:paraId="1EF6D902" w14:textId="77777777" w:rsidR="00A52824" w:rsidRPr="00DC1E56" w:rsidRDefault="00A52824" w:rsidP="00A52824">
      <w:pPr>
        <w:jc w:val="both"/>
        <w:rPr>
          <w:b/>
        </w:rPr>
      </w:pPr>
      <w:r w:rsidRPr="00DC1E56">
        <w:rPr>
          <w:rFonts w:hint="eastAsia"/>
          <w:b/>
        </w:rPr>
        <w:t>D</w:t>
      </w:r>
      <w:r w:rsidRPr="00DC1E56">
        <w:rPr>
          <w:b/>
        </w:rPr>
        <w:t>iscussion:</w:t>
      </w:r>
    </w:p>
    <w:p w14:paraId="7EEFD50D" w14:textId="77777777" w:rsidR="00A52824" w:rsidRDefault="00A52824" w:rsidP="00A52824">
      <w:pPr>
        <w:jc w:val="both"/>
      </w:pPr>
    </w:p>
    <w:p w14:paraId="51CD3DD2" w14:textId="77777777" w:rsidR="00A52824" w:rsidRDefault="00A52824" w:rsidP="00A52824">
      <w:pPr>
        <w:jc w:val="both"/>
      </w:pPr>
    </w:p>
    <w:p w14:paraId="49C982EC" w14:textId="77777777" w:rsidR="00A52824" w:rsidRDefault="00A52824" w:rsidP="00A52824">
      <w:pPr>
        <w:jc w:val="both"/>
      </w:pPr>
      <w:r>
        <w:rPr>
          <w:rFonts w:hint="eastAsia"/>
        </w:rPr>
        <w:t>A</w:t>
      </w:r>
      <w:r>
        <w:t>greements:</w:t>
      </w:r>
    </w:p>
    <w:p w14:paraId="7CF6DB09" w14:textId="253DF343" w:rsidR="00A52824" w:rsidRDefault="00A52824" w:rsidP="00DA1583">
      <w:pPr>
        <w:spacing w:after="120"/>
        <w:rPr>
          <w:szCs w:val="24"/>
        </w:rPr>
      </w:pPr>
    </w:p>
    <w:p w14:paraId="54AA2914" w14:textId="77777777" w:rsidR="00A52824" w:rsidRPr="007D6F7A" w:rsidRDefault="00A52824" w:rsidP="00DA1583">
      <w:pPr>
        <w:spacing w:after="120"/>
        <w:rPr>
          <w:szCs w:val="24"/>
        </w:rPr>
      </w:pPr>
    </w:p>
    <w:p w14:paraId="3DD6896C" w14:textId="77777777" w:rsidR="00DA1583" w:rsidRPr="007D6F7A" w:rsidRDefault="00DA1583" w:rsidP="00DA1583">
      <w:pPr>
        <w:rPr>
          <w:b/>
          <w:u w:val="single"/>
          <w:lang w:eastAsia="ko-KR"/>
        </w:rPr>
      </w:pPr>
      <w:r w:rsidRPr="007D6F7A">
        <w:rPr>
          <w:b/>
          <w:u w:val="single"/>
          <w:lang w:eastAsia="ko-KR"/>
        </w:rPr>
        <w:t>Issue 1-1-5: Should the RS configured for GBBR be configured based on L3 report?</w:t>
      </w:r>
    </w:p>
    <w:p w14:paraId="6A62D2DE" w14:textId="77777777" w:rsidR="00DA1583" w:rsidRPr="007D6F7A" w:rsidRDefault="00DA1583" w:rsidP="00DA1583">
      <w:pPr>
        <w:pStyle w:val="a3"/>
        <w:numPr>
          <w:ilvl w:val="0"/>
          <w:numId w:val="25"/>
        </w:numPr>
        <w:ind w:left="720"/>
      </w:pPr>
      <w:r w:rsidRPr="007D6F7A">
        <w:t>Proposals</w:t>
      </w:r>
    </w:p>
    <w:p w14:paraId="6C40784C" w14:textId="77777777" w:rsidR="00DA1583" w:rsidRPr="007D6F7A" w:rsidRDefault="00DA1583" w:rsidP="00DA1583">
      <w:pPr>
        <w:pStyle w:val="a3"/>
        <w:numPr>
          <w:ilvl w:val="1"/>
          <w:numId w:val="25"/>
        </w:numPr>
        <w:ind w:left="1440"/>
      </w:pPr>
      <w:r w:rsidRPr="007D6F7A">
        <w:t>Option 1: NO, not to introduce L1 RSRP and GBBR restrictions based on previous L3 reports</w:t>
      </w:r>
    </w:p>
    <w:p w14:paraId="0053D9CC" w14:textId="77777777" w:rsidR="00DA1583" w:rsidRPr="007D6F7A" w:rsidRDefault="00DA1583" w:rsidP="00DA1583">
      <w:pPr>
        <w:pStyle w:val="a3"/>
        <w:numPr>
          <w:ilvl w:val="1"/>
          <w:numId w:val="25"/>
        </w:numPr>
        <w:ind w:left="1440"/>
      </w:pPr>
      <w:r w:rsidRPr="007D6F7A">
        <w:t>Option 2: Yes, group based L1 measurement period requirements are applicable only when a valid L3 measurement report associated with the L1 measurement resources was sent during the last [5] seconds</w:t>
      </w:r>
    </w:p>
    <w:p w14:paraId="2BD72706" w14:textId="77777777" w:rsidR="00DA1583" w:rsidRPr="007D6F7A" w:rsidRDefault="00DA1583" w:rsidP="00DA1583">
      <w:pPr>
        <w:pStyle w:val="a3"/>
        <w:numPr>
          <w:ilvl w:val="0"/>
          <w:numId w:val="25"/>
        </w:numPr>
        <w:ind w:left="720"/>
      </w:pPr>
      <w:r w:rsidRPr="007D6F7A">
        <w:t>Recommended WF</w:t>
      </w:r>
    </w:p>
    <w:p w14:paraId="7800E8B2" w14:textId="77777777" w:rsidR="00DA1583" w:rsidRPr="007D6F7A" w:rsidRDefault="00DA1583" w:rsidP="00DA1583">
      <w:pPr>
        <w:pStyle w:val="a3"/>
        <w:numPr>
          <w:ilvl w:val="1"/>
          <w:numId w:val="25"/>
        </w:numPr>
        <w:ind w:left="1440"/>
      </w:pPr>
      <w:r w:rsidRPr="007D6F7A">
        <w:t>Need further discussion</w:t>
      </w:r>
    </w:p>
    <w:p w14:paraId="55EBE2E2" w14:textId="77777777" w:rsidR="00DA1583" w:rsidRPr="007D6F7A" w:rsidRDefault="00DA1583" w:rsidP="00DA1583">
      <w:pPr>
        <w:spacing w:after="120"/>
        <w:rPr>
          <w:szCs w:val="24"/>
        </w:rPr>
      </w:pPr>
    </w:p>
    <w:p w14:paraId="556BD96F" w14:textId="77777777" w:rsidR="00DA1583" w:rsidRPr="007D6F7A" w:rsidRDefault="00DA1583" w:rsidP="00DA1583">
      <w:pPr>
        <w:rPr>
          <w:rFonts w:eastAsia="Yu Mincho"/>
          <w:b/>
          <w:u w:val="single"/>
          <w:lang w:eastAsia="ja-JP"/>
        </w:rPr>
      </w:pPr>
      <w:r w:rsidRPr="007D6F7A">
        <w:rPr>
          <w:rFonts w:eastAsia="Yu Mincho"/>
          <w:b/>
          <w:u w:val="single"/>
          <w:lang w:eastAsia="ja-JP"/>
        </w:rPr>
        <w:t>Issue 1-1-6: Assumptions on overlap conditions of RS measurement occasions for GBBR</w:t>
      </w:r>
    </w:p>
    <w:p w14:paraId="25814F4B" w14:textId="77777777" w:rsidR="00DA1583" w:rsidRPr="007D6F7A" w:rsidRDefault="00DA1583" w:rsidP="00DA1583">
      <w:pPr>
        <w:pStyle w:val="a3"/>
        <w:numPr>
          <w:ilvl w:val="0"/>
          <w:numId w:val="25"/>
        </w:numPr>
        <w:ind w:left="720"/>
      </w:pPr>
      <w:r w:rsidRPr="007D6F7A">
        <w:t>Proposals</w:t>
      </w:r>
    </w:p>
    <w:p w14:paraId="6CCBAD29" w14:textId="77777777" w:rsidR="00DA1583" w:rsidRPr="007D6F7A" w:rsidRDefault="00DA1583" w:rsidP="00DA1583">
      <w:pPr>
        <w:pStyle w:val="a3"/>
        <w:numPr>
          <w:ilvl w:val="1"/>
          <w:numId w:val="25"/>
        </w:numPr>
        <w:rPr>
          <w:rFonts w:eastAsia="Yu Mincho"/>
          <w:iCs/>
          <w:lang w:eastAsia="ja-JP"/>
        </w:rPr>
      </w:pPr>
      <w:r w:rsidRPr="007D6F7A">
        <w:rPr>
          <w:rFonts w:eastAsia="Yu Mincho"/>
          <w:iCs/>
          <w:lang w:eastAsia="ja-JP"/>
        </w:rPr>
        <w:t xml:space="preserve">Option 1: enhanced requirements </w:t>
      </w:r>
      <w:r w:rsidRPr="007D6F7A">
        <w:rPr>
          <w:rFonts w:eastAsia="Yu Mincho"/>
          <w:lang w:eastAsia="ja-JP"/>
        </w:rPr>
        <w:t>are defined</w:t>
      </w:r>
      <w:r w:rsidRPr="007D6F7A">
        <w:rPr>
          <w:rFonts w:eastAsia="Yu Mincho"/>
          <w:iCs/>
          <w:lang w:eastAsia="ja-JP"/>
        </w:rPr>
        <w:t xml:space="preserve"> only for full overlap</w:t>
      </w:r>
    </w:p>
    <w:p w14:paraId="5CBEF195" w14:textId="77777777" w:rsidR="00DA1583" w:rsidRPr="007D6F7A" w:rsidRDefault="00DA1583" w:rsidP="00DA1583">
      <w:pPr>
        <w:pStyle w:val="a3"/>
        <w:numPr>
          <w:ilvl w:val="1"/>
          <w:numId w:val="25"/>
        </w:numPr>
        <w:rPr>
          <w:rFonts w:eastAsia="Yu Mincho"/>
          <w:lang w:eastAsia="ja-JP"/>
        </w:rPr>
      </w:pPr>
      <w:r w:rsidRPr="007D6F7A">
        <w:rPr>
          <w:rFonts w:eastAsia="Yu Mincho"/>
          <w:iCs/>
          <w:lang w:eastAsia="ja-JP"/>
        </w:rPr>
        <w:t xml:space="preserve">Option 2: enhanced requirements </w:t>
      </w:r>
      <w:r w:rsidRPr="007D6F7A">
        <w:rPr>
          <w:rFonts w:eastAsia="Yu Mincho"/>
          <w:lang w:eastAsia="ja-JP"/>
        </w:rPr>
        <w:t xml:space="preserve">are defined </w:t>
      </w:r>
      <w:r w:rsidRPr="007D6F7A">
        <w:rPr>
          <w:rFonts w:eastAsia="Yu Mincho"/>
          <w:iCs/>
          <w:lang w:eastAsia="ja-JP"/>
        </w:rPr>
        <w:t>also for partial overlap (the exact reduction for partial overlap is FFS)</w:t>
      </w:r>
    </w:p>
    <w:p w14:paraId="2446CC5A" w14:textId="77777777" w:rsidR="00DA1583" w:rsidRPr="007D6F7A" w:rsidRDefault="00DA1583" w:rsidP="00DA1583">
      <w:pPr>
        <w:pStyle w:val="a3"/>
        <w:numPr>
          <w:ilvl w:val="1"/>
          <w:numId w:val="25"/>
        </w:numPr>
        <w:rPr>
          <w:rFonts w:eastAsia="Yu Mincho"/>
          <w:lang w:eastAsia="ja-JP"/>
        </w:rPr>
      </w:pPr>
      <w:r w:rsidRPr="007D6F7A">
        <w:rPr>
          <w:rFonts w:eastAsia="Yu Mincho"/>
          <w:lang w:eastAsia="ja-JP"/>
        </w:rPr>
        <w:t>Option 3: RAN4 to consider non-simultaneous RS measurements from different TRPs for Rel-17 group-based L1-RSRP report requirements</w:t>
      </w:r>
    </w:p>
    <w:p w14:paraId="4B1A6FC3" w14:textId="77777777" w:rsidR="00DA1583" w:rsidRPr="007D6F7A" w:rsidRDefault="00DA1583" w:rsidP="00DA1583">
      <w:pPr>
        <w:pStyle w:val="a3"/>
        <w:numPr>
          <w:ilvl w:val="0"/>
          <w:numId w:val="25"/>
        </w:numPr>
        <w:ind w:left="720"/>
      </w:pPr>
      <w:r w:rsidRPr="007D6F7A">
        <w:t>Recommended WF:</w:t>
      </w:r>
    </w:p>
    <w:p w14:paraId="503E683A" w14:textId="77777777" w:rsidR="00DA1583" w:rsidRPr="007D6F7A" w:rsidRDefault="00DA1583" w:rsidP="00DA1583">
      <w:pPr>
        <w:pStyle w:val="a3"/>
        <w:numPr>
          <w:ilvl w:val="1"/>
          <w:numId w:val="25"/>
        </w:numPr>
        <w:ind w:left="1440"/>
      </w:pPr>
      <w:r w:rsidRPr="007D6F7A">
        <w:t>Discussion is needed.</w:t>
      </w:r>
    </w:p>
    <w:p w14:paraId="0531517D" w14:textId="77777777" w:rsidR="00DA1583" w:rsidRPr="007D6F7A" w:rsidRDefault="00DA1583" w:rsidP="00DA1583">
      <w:pPr>
        <w:spacing w:after="120"/>
        <w:rPr>
          <w:szCs w:val="24"/>
        </w:rPr>
      </w:pPr>
    </w:p>
    <w:p w14:paraId="500FE8C6" w14:textId="77777777" w:rsidR="00DA1583" w:rsidRPr="007D6F7A" w:rsidRDefault="00DA1583" w:rsidP="00DA1583">
      <w:pPr>
        <w:spacing w:after="120"/>
        <w:rPr>
          <w:szCs w:val="24"/>
        </w:rPr>
      </w:pPr>
    </w:p>
    <w:p w14:paraId="0D61CEE5" w14:textId="77777777" w:rsidR="00DA1583" w:rsidRPr="007D6F7A" w:rsidRDefault="00DA1583" w:rsidP="007D6F7A">
      <w:pPr>
        <w:outlineLvl w:val="3"/>
        <w:rPr>
          <w:b/>
          <w:lang w:eastAsia="ko-KR"/>
        </w:rPr>
      </w:pPr>
      <w:r w:rsidRPr="007D6F7A">
        <w:rPr>
          <w:b/>
          <w:lang w:eastAsia="ko-KR"/>
        </w:rPr>
        <w:t xml:space="preserve">Sub-topic 1-2: L1-RSRP measurement requirements </w:t>
      </w:r>
    </w:p>
    <w:p w14:paraId="08AFDB7E" w14:textId="77777777" w:rsidR="00DA1583" w:rsidRPr="007D6F7A" w:rsidRDefault="00DA1583" w:rsidP="00DA1583">
      <w:pPr>
        <w:rPr>
          <w:b/>
          <w:u w:val="single"/>
          <w:lang w:eastAsia="ko-KR"/>
        </w:rPr>
      </w:pPr>
      <w:r w:rsidRPr="007D6F7A">
        <w:rPr>
          <w:b/>
          <w:u w:val="single"/>
          <w:lang w:eastAsia="ko-KR"/>
        </w:rPr>
        <w:t xml:space="preserve">Issue 1-2-1: Methods to achieve faster beam sweeping </w:t>
      </w:r>
    </w:p>
    <w:p w14:paraId="5D842E10" w14:textId="77777777" w:rsidR="00DA1583" w:rsidRPr="007D6F7A" w:rsidRDefault="00DA1583" w:rsidP="00DA1583">
      <w:pPr>
        <w:rPr>
          <w:bCs/>
          <w:lang w:eastAsia="ko-KR"/>
        </w:rPr>
      </w:pPr>
      <w:r w:rsidRPr="007D6F7A">
        <w:rPr>
          <w:bCs/>
          <w:lang w:eastAsia="ko-KR"/>
        </w:rPr>
        <w:t xml:space="preserve">Most companies propose that faster beam sweeping is possible if UE signals some indication or capability. </w:t>
      </w:r>
    </w:p>
    <w:p w14:paraId="32E80BFB" w14:textId="77777777" w:rsidR="00DA1583" w:rsidRPr="007D6F7A" w:rsidRDefault="00DA1583" w:rsidP="00DA1583">
      <w:pPr>
        <w:pStyle w:val="a3"/>
        <w:numPr>
          <w:ilvl w:val="0"/>
          <w:numId w:val="25"/>
        </w:numPr>
        <w:ind w:left="720"/>
        <w:rPr>
          <w:bCs/>
          <w:lang w:eastAsia="ko-KR"/>
        </w:rPr>
      </w:pPr>
      <w:r w:rsidRPr="007D6F7A">
        <w:t>Proposals</w:t>
      </w:r>
    </w:p>
    <w:p w14:paraId="0B2072CE" w14:textId="77777777" w:rsidR="00DA1583" w:rsidRPr="007D6F7A" w:rsidRDefault="00DA1583" w:rsidP="00DA1583">
      <w:pPr>
        <w:pStyle w:val="a3"/>
        <w:numPr>
          <w:ilvl w:val="1"/>
          <w:numId w:val="25"/>
        </w:numPr>
        <w:ind w:left="1440"/>
      </w:pPr>
      <w:r w:rsidRPr="007D6F7A">
        <w:t xml:space="preserve">Option 1: by informing the current beam sweeping scaling factor through UE assistance information. </w:t>
      </w:r>
    </w:p>
    <w:p w14:paraId="76E0FB69" w14:textId="77777777" w:rsidR="00DA1583" w:rsidRPr="007D6F7A" w:rsidRDefault="00DA1583" w:rsidP="00DA1583">
      <w:pPr>
        <w:pStyle w:val="a3"/>
        <w:numPr>
          <w:ilvl w:val="1"/>
          <w:numId w:val="25"/>
        </w:numPr>
        <w:ind w:left="1440"/>
      </w:pPr>
      <w:r w:rsidRPr="007D6F7A">
        <w:t xml:space="preserve">Option 2: by optional UE capability indication </w:t>
      </w:r>
    </w:p>
    <w:p w14:paraId="3019DC4A" w14:textId="77777777" w:rsidR="00DA1583" w:rsidRPr="007D6F7A" w:rsidRDefault="00DA1583" w:rsidP="00DA1583">
      <w:pPr>
        <w:pStyle w:val="a3"/>
        <w:numPr>
          <w:ilvl w:val="1"/>
          <w:numId w:val="25"/>
        </w:numPr>
        <w:ind w:left="1440"/>
      </w:pPr>
      <w:r w:rsidRPr="007D6F7A">
        <w:t>Option 3: The beam sweeping factor reduction can be a UE capability for SSB + SSB case</w:t>
      </w:r>
    </w:p>
    <w:p w14:paraId="6B24C125" w14:textId="77777777" w:rsidR="00DA1583" w:rsidRPr="007D6F7A" w:rsidRDefault="00DA1583" w:rsidP="00DA1583">
      <w:pPr>
        <w:pStyle w:val="a3"/>
        <w:numPr>
          <w:ilvl w:val="1"/>
          <w:numId w:val="25"/>
        </w:numPr>
        <w:ind w:left="1440"/>
      </w:pPr>
      <w:r w:rsidRPr="007D6F7A">
        <w:t xml:space="preserve">Option 4: Signal faster beam sweeping factor as a capability (e.g., it is </w:t>
      </w:r>
      <w:proofErr w:type="spellStart"/>
      <w:r w:rsidRPr="007D6F7A">
        <w:t>signalled</w:t>
      </w:r>
      <w:proofErr w:type="spellEnd"/>
      <w:r w:rsidRPr="007D6F7A">
        <w:t xml:space="preserve"> as L and not N)</w:t>
      </w:r>
    </w:p>
    <w:p w14:paraId="7C12A678" w14:textId="77777777" w:rsidR="00DA1583" w:rsidRPr="007D6F7A" w:rsidRDefault="00DA1583" w:rsidP="00DA1583">
      <w:pPr>
        <w:pStyle w:val="a3"/>
        <w:numPr>
          <w:ilvl w:val="0"/>
          <w:numId w:val="25"/>
        </w:numPr>
        <w:ind w:left="720"/>
      </w:pPr>
      <w:r w:rsidRPr="007D6F7A">
        <w:t>Recommended WF</w:t>
      </w:r>
    </w:p>
    <w:p w14:paraId="72893783" w14:textId="77777777" w:rsidR="00DA1583" w:rsidRPr="007D6F7A" w:rsidRDefault="00DA1583" w:rsidP="00DA1583">
      <w:pPr>
        <w:pStyle w:val="a3"/>
        <w:numPr>
          <w:ilvl w:val="1"/>
          <w:numId w:val="25"/>
        </w:numPr>
        <w:ind w:left="1440"/>
      </w:pPr>
      <w:r w:rsidRPr="007D6F7A">
        <w:t>Need further discussion</w:t>
      </w:r>
    </w:p>
    <w:p w14:paraId="1523886A" w14:textId="79F771E8" w:rsidR="00DA1583" w:rsidRDefault="00DA1583" w:rsidP="00DA1583">
      <w:pPr>
        <w:rPr>
          <w:b/>
          <w:bCs/>
          <w:szCs w:val="24"/>
          <w:u w:val="single"/>
        </w:rPr>
      </w:pPr>
    </w:p>
    <w:p w14:paraId="24D9C8CB" w14:textId="51F8E2CB" w:rsidR="002E0431" w:rsidRDefault="002E0431" w:rsidP="00DA1583">
      <w:pPr>
        <w:rPr>
          <w:b/>
          <w:bCs/>
          <w:szCs w:val="24"/>
          <w:u w:val="single"/>
        </w:rPr>
      </w:pPr>
    </w:p>
    <w:p w14:paraId="542177C9" w14:textId="0C7E36D0" w:rsidR="002E0431" w:rsidRPr="00E604E0" w:rsidRDefault="002E0431" w:rsidP="00DA1583">
      <w:pPr>
        <w:rPr>
          <w:bCs/>
          <w:szCs w:val="24"/>
        </w:rPr>
      </w:pPr>
      <w:r w:rsidRPr="00E604E0">
        <w:rPr>
          <w:bCs/>
          <w:szCs w:val="24"/>
        </w:rPr>
        <w:t xml:space="preserve">Qualcomm: </w:t>
      </w:r>
      <w:r w:rsidR="00E604E0" w:rsidRPr="00E604E0">
        <w:rPr>
          <w:bCs/>
          <w:szCs w:val="24"/>
        </w:rPr>
        <w:t>It is not feasible to reduce beam sweeping factor for L1-RSRP measurement.</w:t>
      </w:r>
    </w:p>
    <w:p w14:paraId="695BF254" w14:textId="42A745F8" w:rsidR="002E0431" w:rsidRDefault="002E0431" w:rsidP="00DA1583">
      <w:pPr>
        <w:rPr>
          <w:b/>
          <w:bCs/>
          <w:szCs w:val="24"/>
          <w:u w:val="single"/>
        </w:rPr>
      </w:pPr>
    </w:p>
    <w:p w14:paraId="2634262C" w14:textId="1ABFE70A" w:rsidR="00C00085" w:rsidRPr="00776518" w:rsidRDefault="00C00085" w:rsidP="00DA1583">
      <w:pPr>
        <w:rPr>
          <w:bCs/>
          <w:szCs w:val="24"/>
          <w:highlight w:val="green"/>
        </w:rPr>
      </w:pPr>
      <w:r w:rsidRPr="00776518">
        <w:rPr>
          <w:bCs/>
          <w:szCs w:val="24"/>
          <w:highlight w:val="green"/>
        </w:rPr>
        <w:t>Agreements:</w:t>
      </w:r>
    </w:p>
    <w:p w14:paraId="67B86E58" w14:textId="6A391FC3" w:rsidR="002E0431" w:rsidRPr="00776518" w:rsidRDefault="00C00085" w:rsidP="00C00085">
      <w:pPr>
        <w:pStyle w:val="a3"/>
        <w:numPr>
          <w:ilvl w:val="0"/>
          <w:numId w:val="25"/>
        </w:numPr>
        <w:ind w:left="720"/>
        <w:rPr>
          <w:highlight w:val="green"/>
        </w:rPr>
      </w:pPr>
      <w:r w:rsidRPr="00776518">
        <w:rPr>
          <w:highlight w:val="green"/>
        </w:rPr>
        <w:t xml:space="preserve">RAN4 to define </w:t>
      </w:r>
      <w:r w:rsidR="00B55373" w:rsidRPr="00776518">
        <w:rPr>
          <w:highlight w:val="green"/>
        </w:rPr>
        <w:t>new optional</w:t>
      </w:r>
      <w:r w:rsidRPr="00776518">
        <w:rPr>
          <w:highlight w:val="green"/>
        </w:rPr>
        <w:t xml:space="preserve"> UE capability for </w:t>
      </w:r>
      <w:r w:rsidR="00B55373" w:rsidRPr="00776518">
        <w:rPr>
          <w:highlight w:val="green"/>
        </w:rPr>
        <w:t>b</w:t>
      </w:r>
      <w:r w:rsidRPr="00776518">
        <w:rPr>
          <w:highlight w:val="green"/>
        </w:rPr>
        <w:t xml:space="preserve">eam sweeping </w:t>
      </w:r>
      <w:r w:rsidR="00B55373" w:rsidRPr="00776518">
        <w:rPr>
          <w:highlight w:val="green"/>
        </w:rPr>
        <w:t xml:space="preserve">factor reduction </w:t>
      </w:r>
      <w:r w:rsidRPr="00776518">
        <w:rPr>
          <w:highlight w:val="green"/>
        </w:rPr>
        <w:t xml:space="preserve">for </w:t>
      </w:r>
      <w:r w:rsidR="003B45EE" w:rsidRPr="00776518">
        <w:rPr>
          <w:highlight w:val="green"/>
        </w:rPr>
        <w:t xml:space="preserve">SSB-based </w:t>
      </w:r>
      <w:r w:rsidRPr="00776518">
        <w:rPr>
          <w:highlight w:val="green"/>
        </w:rPr>
        <w:t>L1-RSRP measuremen</w:t>
      </w:r>
      <w:r w:rsidR="00FA71FD" w:rsidRPr="00776518">
        <w:rPr>
          <w:highlight w:val="green"/>
        </w:rPr>
        <w:t>t</w:t>
      </w:r>
      <w:r w:rsidR="001D56BF" w:rsidRPr="00776518">
        <w:rPr>
          <w:highlight w:val="green"/>
        </w:rPr>
        <w:t xml:space="preserve"> if the UE</w:t>
      </w:r>
      <w:r w:rsidR="001B5994">
        <w:rPr>
          <w:highlight w:val="green"/>
        </w:rPr>
        <w:t xml:space="preserve"> is</w:t>
      </w:r>
      <w:r w:rsidR="001D56BF" w:rsidRPr="00776518">
        <w:rPr>
          <w:highlight w:val="green"/>
        </w:rPr>
        <w:t xml:space="preserve"> capable of multi-Rx</w:t>
      </w:r>
      <w:r w:rsidR="00D03298" w:rsidRPr="00776518">
        <w:rPr>
          <w:highlight w:val="green"/>
        </w:rPr>
        <w:t xml:space="preserve"> operation</w:t>
      </w:r>
      <w:r w:rsidRPr="00776518">
        <w:rPr>
          <w:highlight w:val="green"/>
        </w:rPr>
        <w:t>.</w:t>
      </w:r>
    </w:p>
    <w:p w14:paraId="7CDBAFC8" w14:textId="77777777" w:rsidR="002E0431" w:rsidRPr="007D6F7A" w:rsidRDefault="002E0431" w:rsidP="00DA1583">
      <w:pPr>
        <w:rPr>
          <w:b/>
          <w:bCs/>
          <w:szCs w:val="24"/>
          <w:u w:val="single"/>
        </w:rPr>
      </w:pPr>
    </w:p>
    <w:p w14:paraId="0F350CAC" w14:textId="77777777" w:rsidR="00DA1583" w:rsidRPr="007D6F7A" w:rsidRDefault="00DA1583" w:rsidP="00DA1583">
      <w:pPr>
        <w:rPr>
          <w:b/>
          <w:bCs/>
          <w:szCs w:val="24"/>
          <w:u w:val="single"/>
        </w:rPr>
      </w:pPr>
      <w:r w:rsidRPr="007D6F7A">
        <w:rPr>
          <w:b/>
          <w:bCs/>
          <w:szCs w:val="24"/>
          <w:u w:val="single"/>
        </w:rPr>
        <w:t xml:space="preserve">Issue 1-2-2: Conditions under which beam sweeping reduction is possible that will in turn translates to measurement period reduction </w:t>
      </w:r>
    </w:p>
    <w:p w14:paraId="0133E4E0" w14:textId="77777777" w:rsidR="00DA1583" w:rsidRPr="007D6F7A" w:rsidRDefault="00DA1583" w:rsidP="00DA1583">
      <w:pPr>
        <w:pStyle w:val="a3"/>
        <w:numPr>
          <w:ilvl w:val="0"/>
          <w:numId w:val="25"/>
        </w:numPr>
        <w:ind w:left="720"/>
        <w:rPr>
          <w:bCs/>
          <w:lang w:eastAsia="ko-KR"/>
        </w:rPr>
      </w:pPr>
      <w:r w:rsidRPr="007D6F7A">
        <w:t>Proposals</w:t>
      </w:r>
    </w:p>
    <w:p w14:paraId="3EE0164E" w14:textId="77777777" w:rsidR="00DA1583" w:rsidRPr="007D6F7A" w:rsidRDefault="00DA1583" w:rsidP="00DA1583">
      <w:pPr>
        <w:pStyle w:val="a3"/>
        <w:numPr>
          <w:ilvl w:val="1"/>
          <w:numId w:val="25"/>
        </w:numPr>
        <w:ind w:left="1440"/>
        <w:rPr>
          <w:bCs/>
          <w:lang w:eastAsia="ko-KR"/>
        </w:rPr>
      </w:pPr>
      <w:r w:rsidRPr="007D6F7A">
        <w:rPr>
          <w:bCs/>
          <w:lang w:eastAsia="ko-KR"/>
        </w:rPr>
        <w:t xml:space="preserve">Proposal 1: if UE reports faster beam sweeping by capability or </w:t>
      </w:r>
      <w:proofErr w:type="spellStart"/>
      <w:r w:rsidRPr="007D6F7A">
        <w:rPr>
          <w:bCs/>
          <w:lang w:eastAsia="ko-KR"/>
        </w:rPr>
        <w:t>signalling</w:t>
      </w:r>
      <w:proofErr w:type="spellEnd"/>
      <w:r w:rsidRPr="007D6F7A">
        <w:rPr>
          <w:bCs/>
          <w:lang w:eastAsia="ko-KR"/>
        </w:rPr>
        <w:t xml:space="preserve"> indication, measurement period can be reduced without any additional conditions </w:t>
      </w:r>
    </w:p>
    <w:p w14:paraId="35C47944" w14:textId="77777777" w:rsidR="00DA1583" w:rsidRPr="007D6F7A" w:rsidRDefault="00DA1583" w:rsidP="00DA1583">
      <w:pPr>
        <w:pStyle w:val="a3"/>
        <w:numPr>
          <w:ilvl w:val="2"/>
          <w:numId w:val="25"/>
        </w:numPr>
        <w:rPr>
          <w:bCs/>
          <w:lang w:eastAsia="ko-KR"/>
        </w:rPr>
      </w:pPr>
      <w:r w:rsidRPr="007D6F7A">
        <w:t xml:space="preserve">Proposal 1a: Proposal 1 + while multi-Rx chains are active </w:t>
      </w:r>
    </w:p>
    <w:p w14:paraId="4D6CFD38" w14:textId="77777777" w:rsidR="00DA1583" w:rsidRPr="007D6F7A" w:rsidRDefault="00DA1583" w:rsidP="00DA1583">
      <w:pPr>
        <w:pStyle w:val="a3"/>
        <w:numPr>
          <w:ilvl w:val="1"/>
          <w:numId w:val="25"/>
        </w:numPr>
        <w:ind w:left="1440"/>
        <w:rPr>
          <w:bCs/>
          <w:lang w:eastAsia="ko-KR"/>
        </w:rPr>
      </w:pPr>
      <w:r w:rsidRPr="007D6F7A">
        <w:rPr>
          <w:bCs/>
          <w:lang w:eastAsia="ko-KR"/>
        </w:rPr>
        <w:t>Proposal 2: if any one of the following conditions is met:</w:t>
      </w:r>
    </w:p>
    <w:p w14:paraId="693B2D2D" w14:textId="77777777" w:rsidR="00DA1583" w:rsidRPr="007D6F7A" w:rsidRDefault="00DA1583" w:rsidP="00DA1583">
      <w:pPr>
        <w:pStyle w:val="a3"/>
        <w:numPr>
          <w:ilvl w:val="2"/>
          <w:numId w:val="25"/>
        </w:numPr>
        <w:rPr>
          <w:bCs/>
          <w:lang w:eastAsia="ko-KR"/>
        </w:rPr>
      </w:pPr>
      <w:r w:rsidRPr="007D6F7A">
        <w:rPr>
          <w:bCs/>
          <w:lang w:eastAsia="ko-KR"/>
        </w:rPr>
        <w:t>UE is configured with active TCI states from two TRPs, and the association between the TCI states and the TRPs is explicitly known to the UE, i.e.</w:t>
      </w:r>
    </w:p>
    <w:p w14:paraId="1E40FD67" w14:textId="77777777" w:rsidR="00DA1583" w:rsidRPr="007D6F7A" w:rsidRDefault="00DA1583" w:rsidP="00DA1583">
      <w:pPr>
        <w:pStyle w:val="a3"/>
        <w:numPr>
          <w:ilvl w:val="3"/>
          <w:numId w:val="53"/>
        </w:numPr>
        <w:overflowPunct w:val="0"/>
        <w:autoSpaceDE w:val="0"/>
        <w:autoSpaceDN w:val="0"/>
        <w:adjustRightInd w:val="0"/>
        <w:spacing w:after="180"/>
        <w:textAlignment w:val="baseline"/>
        <w:rPr>
          <w:bCs/>
          <w:lang w:eastAsia="ko-KR"/>
        </w:rPr>
      </w:pPr>
      <w:r w:rsidRPr="007D6F7A">
        <w:rPr>
          <w:bCs/>
          <w:lang w:eastAsia="ko-KR"/>
        </w:rPr>
        <w:t xml:space="preserve">(single DCI based </w:t>
      </w:r>
      <w:proofErr w:type="spellStart"/>
      <w:r w:rsidRPr="007D6F7A">
        <w:rPr>
          <w:bCs/>
          <w:lang w:eastAsia="ko-KR"/>
        </w:rPr>
        <w:t>mTRP</w:t>
      </w:r>
      <w:proofErr w:type="spellEnd"/>
      <w:r w:rsidRPr="007D6F7A">
        <w:rPr>
          <w:bCs/>
          <w:lang w:eastAsia="ko-KR"/>
        </w:rPr>
        <w:t xml:space="preserve">) at least one of the codepoints in the active TCI list for PDSCH includes two reference resources for </w:t>
      </w:r>
      <w:proofErr w:type="spellStart"/>
      <w:r w:rsidRPr="007D6F7A">
        <w:rPr>
          <w:bCs/>
          <w:lang w:eastAsia="ko-KR"/>
        </w:rPr>
        <w:t>qcl-TypeD</w:t>
      </w:r>
      <w:proofErr w:type="spellEnd"/>
      <w:r w:rsidRPr="007D6F7A">
        <w:rPr>
          <w:bCs/>
          <w:lang w:eastAsia="ko-KR"/>
        </w:rPr>
        <w:t xml:space="preserve"> from respective TRPs</w:t>
      </w:r>
    </w:p>
    <w:p w14:paraId="3E461B08" w14:textId="77777777" w:rsidR="00DA1583" w:rsidRPr="007D6F7A" w:rsidRDefault="00DA1583" w:rsidP="00DA1583">
      <w:pPr>
        <w:pStyle w:val="a3"/>
        <w:numPr>
          <w:ilvl w:val="3"/>
          <w:numId w:val="53"/>
        </w:numPr>
        <w:overflowPunct w:val="0"/>
        <w:autoSpaceDE w:val="0"/>
        <w:autoSpaceDN w:val="0"/>
        <w:adjustRightInd w:val="0"/>
        <w:spacing w:after="180"/>
        <w:textAlignment w:val="baseline"/>
        <w:rPr>
          <w:bCs/>
          <w:lang w:eastAsia="ko-KR"/>
        </w:rPr>
      </w:pPr>
      <w:r w:rsidRPr="007D6F7A">
        <w:rPr>
          <w:bCs/>
          <w:lang w:eastAsia="ko-KR"/>
        </w:rPr>
        <w:t xml:space="preserve">(multi DCI based </w:t>
      </w:r>
      <w:proofErr w:type="spellStart"/>
      <w:r w:rsidRPr="007D6F7A">
        <w:rPr>
          <w:bCs/>
          <w:lang w:eastAsia="ko-KR"/>
        </w:rPr>
        <w:t>mTRP</w:t>
      </w:r>
      <w:proofErr w:type="spellEnd"/>
      <w:r w:rsidRPr="007D6F7A">
        <w:rPr>
          <w:bCs/>
          <w:lang w:eastAsia="ko-KR"/>
        </w:rPr>
        <w:t xml:space="preserve">) two CORESETs </w:t>
      </w:r>
      <w:proofErr w:type="spellStart"/>
      <w:r w:rsidRPr="007D6F7A">
        <w:rPr>
          <w:bCs/>
          <w:lang w:eastAsia="ko-KR"/>
        </w:rPr>
        <w:t>QCL’ed</w:t>
      </w:r>
      <w:proofErr w:type="spellEnd"/>
      <w:r w:rsidRPr="007D6F7A">
        <w:rPr>
          <w:bCs/>
          <w:lang w:eastAsia="ko-KR"/>
        </w:rPr>
        <w:t xml:space="preserve"> with two reference resources for </w:t>
      </w:r>
      <w:proofErr w:type="spellStart"/>
      <w:r w:rsidRPr="007D6F7A">
        <w:rPr>
          <w:bCs/>
          <w:lang w:eastAsia="ko-KR"/>
        </w:rPr>
        <w:t>qcl-TypeD</w:t>
      </w:r>
      <w:proofErr w:type="spellEnd"/>
      <w:r w:rsidRPr="007D6F7A">
        <w:rPr>
          <w:bCs/>
          <w:lang w:eastAsia="ko-KR"/>
        </w:rPr>
        <w:t xml:space="preserve"> are configured</w:t>
      </w:r>
    </w:p>
    <w:p w14:paraId="2287C7BE" w14:textId="77777777" w:rsidR="00DA1583" w:rsidRPr="007D6F7A" w:rsidRDefault="00DA1583" w:rsidP="00DA1583">
      <w:pPr>
        <w:pStyle w:val="a3"/>
        <w:numPr>
          <w:ilvl w:val="3"/>
          <w:numId w:val="53"/>
        </w:numPr>
        <w:overflowPunct w:val="0"/>
        <w:autoSpaceDE w:val="0"/>
        <w:autoSpaceDN w:val="0"/>
        <w:adjustRightInd w:val="0"/>
        <w:spacing w:after="180"/>
        <w:textAlignment w:val="baseline"/>
        <w:rPr>
          <w:bCs/>
          <w:lang w:eastAsia="ko-KR"/>
        </w:rPr>
      </w:pPr>
      <w:r w:rsidRPr="007D6F7A">
        <w:rPr>
          <w:bCs/>
          <w:lang w:eastAsia="ko-KR"/>
        </w:rPr>
        <w:t xml:space="preserve">[SNR &gt; </w:t>
      </w:r>
      <w:proofErr w:type="spellStart"/>
      <w:r w:rsidRPr="007D6F7A">
        <w:rPr>
          <w:bCs/>
          <w:lang w:eastAsia="ko-KR"/>
        </w:rPr>
        <w:t>XdB</w:t>
      </w:r>
      <w:proofErr w:type="spellEnd"/>
      <w:r w:rsidRPr="007D6F7A">
        <w:rPr>
          <w:bCs/>
          <w:lang w:eastAsia="ko-KR"/>
        </w:rPr>
        <w:t xml:space="preserve"> for each TRP, where rank &gt; 2 is expected]</w:t>
      </w:r>
    </w:p>
    <w:p w14:paraId="4E068297" w14:textId="77777777" w:rsidR="00DA1583" w:rsidRPr="007D6F7A" w:rsidRDefault="00DA1583" w:rsidP="00DA1583">
      <w:pPr>
        <w:pStyle w:val="a3"/>
        <w:numPr>
          <w:ilvl w:val="1"/>
          <w:numId w:val="25"/>
        </w:numPr>
        <w:ind w:left="1440"/>
        <w:rPr>
          <w:bCs/>
          <w:lang w:eastAsia="ko-KR"/>
        </w:rPr>
      </w:pPr>
      <w:r w:rsidRPr="007D6F7A">
        <w:rPr>
          <w:bCs/>
          <w:lang w:eastAsia="ko-KR"/>
        </w:rPr>
        <w:t>Proposal 3:  It is possible to enhance the measurement delay under certain conditions, e.g.:</w:t>
      </w:r>
    </w:p>
    <w:p w14:paraId="6ACCA808"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Condition #1: UE has the multi-</w:t>
      </w:r>
      <w:proofErr w:type="spellStart"/>
      <w:r w:rsidRPr="007D6F7A">
        <w:rPr>
          <w:bCs/>
          <w:lang w:eastAsia="ko-KR"/>
        </w:rPr>
        <w:t>rx</w:t>
      </w:r>
      <w:proofErr w:type="spellEnd"/>
      <w:r w:rsidRPr="007D6F7A">
        <w:rPr>
          <w:bCs/>
          <w:lang w:eastAsia="ko-KR"/>
        </w:rPr>
        <w:t xml:space="preserve"> operation capability (to be replaced with the exact capability name, with a relevant reference in the specification),</w:t>
      </w:r>
    </w:p>
    <w:p w14:paraId="48571831"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Condition #2: UE is configured with dual TCI,</w:t>
      </w:r>
    </w:p>
    <w:p w14:paraId="5047EF2F"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Condition #3: UE is not configured with CA or DC,</w:t>
      </w:r>
    </w:p>
    <w:p w14:paraId="72AFC0AD"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 xml:space="preserve">Condition #4: The simultaneously received RSs are in </w:t>
      </w:r>
      <w:proofErr w:type="spellStart"/>
      <w:r w:rsidRPr="007D6F7A">
        <w:rPr>
          <w:bCs/>
          <w:lang w:eastAsia="ko-KR"/>
        </w:rPr>
        <w:t>PCell</w:t>
      </w:r>
      <w:proofErr w:type="spellEnd"/>
      <w:r w:rsidRPr="007D6F7A">
        <w:rPr>
          <w:bCs/>
          <w:lang w:eastAsia="ko-KR"/>
        </w:rPr>
        <w:t xml:space="preserve"> only, </w:t>
      </w:r>
    </w:p>
    <w:p w14:paraId="5B7FAE8C"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 xml:space="preserve">Condition #5: Both RSs and their associated signals in the QCL type D </w:t>
      </w:r>
      <w:proofErr w:type="spellStart"/>
      <w:r w:rsidRPr="007D6F7A">
        <w:rPr>
          <w:bCs/>
          <w:lang w:eastAsia="ko-KR"/>
        </w:rPr>
        <w:t>infos</w:t>
      </w:r>
      <w:proofErr w:type="spellEnd"/>
      <w:r w:rsidRPr="007D6F7A">
        <w:rPr>
          <w:bCs/>
          <w:lang w:eastAsia="ko-KR"/>
        </w:rPr>
        <w:t xml:space="preserve"> are detectable during the entire measurement period,</w:t>
      </w:r>
    </w:p>
    <w:p w14:paraId="4C581AE2"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Condition #6: The RSs are configured to have common (overlapping in time) RS occasions,</w:t>
      </w:r>
    </w:p>
    <w:p w14:paraId="6B0C2AC3"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Condition #7: The side conditions, applied in the common RS occasions, hold.</w:t>
      </w:r>
    </w:p>
    <w:p w14:paraId="4CD172CD" w14:textId="77777777" w:rsidR="00DA1583" w:rsidRPr="007D6F7A" w:rsidRDefault="00DA1583" w:rsidP="00DA1583">
      <w:pPr>
        <w:pStyle w:val="a3"/>
        <w:numPr>
          <w:ilvl w:val="2"/>
          <w:numId w:val="53"/>
        </w:numPr>
        <w:overflowPunct w:val="0"/>
        <w:autoSpaceDE w:val="0"/>
        <w:autoSpaceDN w:val="0"/>
        <w:adjustRightInd w:val="0"/>
        <w:spacing w:after="180"/>
        <w:textAlignment w:val="baseline"/>
        <w:rPr>
          <w:bCs/>
          <w:lang w:eastAsia="ko-KR"/>
        </w:rPr>
      </w:pPr>
      <w:r w:rsidRPr="007D6F7A">
        <w:rPr>
          <w:bCs/>
          <w:lang w:eastAsia="ko-KR"/>
        </w:rPr>
        <w:t>Condition #8: The measured RS is being received simultaneously with another RS, where the two RSs have QCL-</w:t>
      </w:r>
      <w:proofErr w:type="spellStart"/>
      <w:r w:rsidRPr="007D6F7A">
        <w:rPr>
          <w:bCs/>
          <w:lang w:eastAsia="ko-KR"/>
        </w:rPr>
        <w:t>TypeD</w:t>
      </w:r>
      <w:proofErr w:type="spellEnd"/>
      <w:r w:rsidRPr="007D6F7A">
        <w:rPr>
          <w:bCs/>
          <w:lang w:eastAsia="ko-KR"/>
        </w:rPr>
        <w:t xml:space="preserve"> with different references.</w:t>
      </w:r>
    </w:p>
    <w:p w14:paraId="1A2DF4F9" w14:textId="77777777" w:rsidR="00DA1583" w:rsidRPr="007D6F7A" w:rsidRDefault="00DA1583" w:rsidP="00DA1583">
      <w:pPr>
        <w:pStyle w:val="a3"/>
        <w:numPr>
          <w:ilvl w:val="0"/>
          <w:numId w:val="53"/>
        </w:numPr>
      </w:pPr>
      <w:r w:rsidRPr="007D6F7A">
        <w:t>Recommended WF</w:t>
      </w:r>
    </w:p>
    <w:p w14:paraId="701BA768" w14:textId="77777777" w:rsidR="00DA1583" w:rsidRPr="007D6F7A" w:rsidRDefault="00DA1583" w:rsidP="00DA1583">
      <w:pPr>
        <w:pStyle w:val="a3"/>
        <w:numPr>
          <w:ilvl w:val="1"/>
          <w:numId w:val="53"/>
        </w:numPr>
      </w:pPr>
      <w:r w:rsidRPr="007D6F7A">
        <w:t>Need further discussion</w:t>
      </w:r>
    </w:p>
    <w:p w14:paraId="6FF22E66" w14:textId="77777777" w:rsidR="00DA1583" w:rsidRPr="007D6F7A" w:rsidRDefault="00DA1583" w:rsidP="00DA1583">
      <w:pPr>
        <w:rPr>
          <w:bCs/>
          <w:lang w:eastAsia="ko-KR"/>
        </w:rPr>
      </w:pPr>
    </w:p>
    <w:p w14:paraId="38EAF55E" w14:textId="77777777" w:rsidR="00DA1583" w:rsidRPr="007D6F7A" w:rsidRDefault="00DA1583" w:rsidP="00DA1583">
      <w:pPr>
        <w:spacing w:after="120"/>
        <w:rPr>
          <w:szCs w:val="24"/>
        </w:rPr>
      </w:pPr>
    </w:p>
    <w:p w14:paraId="28D3E9CC" w14:textId="77777777" w:rsidR="00DA1583" w:rsidRPr="007D6F7A" w:rsidRDefault="00DA1583" w:rsidP="00DA1583">
      <w:pPr>
        <w:rPr>
          <w:b/>
          <w:bCs/>
          <w:szCs w:val="24"/>
          <w:u w:val="single"/>
        </w:rPr>
      </w:pPr>
      <w:r w:rsidRPr="007D6F7A">
        <w:rPr>
          <w:b/>
          <w:bCs/>
          <w:szCs w:val="24"/>
          <w:u w:val="single"/>
        </w:rPr>
        <w:t>Issue 1-2-3: Candidate values for beam sweeping factor reduction:</w:t>
      </w:r>
    </w:p>
    <w:p w14:paraId="64BCF7FF" w14:textId="77777777" w:rsidR="00DA1583" w:rsidRPr="007D6F7A" w:rsidRDefault="00DA1583" w:rsidP="00DA1583">
      <w:pPr>
        <w:pStyle w:val="a3"/>
        <w:numPr>
          <w:ilvl w:val="0"/>
          <w:numId w:val="25"/>
        </w:numPr>
        <w:ind w:left="720"/>
        <w:rPr>
          <w:bCs/>
          <w:lang w:eastAsia="ko-KR"/>
        </w:rPr>
      </w:pPr>
      <w:r w:rsidRPr="007D6F7A">
        <w:t>Proposals</w:t>
      </w:r>
    </w:p>
    <w:p w14:paraId="4082D704" w14:textId="77777777" w:rsidR="00DA1583" w:rsidRPr="007D6F7A" w:rsidRDefault="00DA1583" w:rsidP="00DA1583">
      <w:pPr>
        <w:pStyle w:val="a3"/>
        <w:numPr>
          <w:ilvl w:val="1"/>
          <w:numId w:val="25"/>
        </w:numPr>
      </w:pPr>
      <w:r w:rsidRPr="007D6F7A">
        <w:t>Option 1: The candidate number can be {2, 4, 6} for FR2-1.</w:t>
      </w:r>
    </w:p>
    <w:p w14:paraId="767F8513" w14:textId="77777777" w:rsidR="00DA1583" w:rsidRPr="007D6F7A" w:rsidRDefault="00DA1583" w:rsidP="00DA1583">
      <w:pPr>
        <w:pStyle w:val="a3"/>
        <w:numPr>
          <w:ilvl w:val="1"/>
          <w:numId w:val="25"/>
        </w:numPr>
      </w:pPr>
      <w:r w:rsidRPr="007D6F7A">
        <w:t>Option 2:  It is up to UE to report it (&lt;8).</w:t>
      </w:r>
    </w:p>
    <w:p w14:paraId="152114D4" w14:textId="77777777" w:rsidR="00DA1583" w:rsidRPr="007D6F7A" w:rsidRDefault="00DA1583" w:rsidP="00DA1583">
      <w:pPr>
        <w:pStyle w:val="a3"/>
        <w:numPr>
          <w:ilvl w:val="1"/>
          <w:numId w:val="25"/>
        </w:numPr>
      </w:pPr>
      <w:r w:rsidRPr="007D6F7A">
        <w:t>Option 3:  N during SSB-based L1 measurements can be lowered to N/2</w:t>
      </w:r>
    </w:p>
    <w:p w14:paraId="3128C449" w14:textId="77777777" w:rsidR="00DA1583" w:rsidRPr="007D6F7A" w:rsidRDefault="00DA1583" w:rsidP="00DA1583">
      <w:pPr>
        <w:pStyle w:val="a3"/>
        <w:numPr>
          <w:ilvl w:val="1"/>
          <w:numId w:val="25"/>
        </w:numPr>
      </w:pPr>
      <w:r w:rsidRPr="007D6F7A">
        <w:lastRenderedPageBreak/>
        <w:t>Option 4:  Indicate in the range 1 to 4</w:t>
      </w:r>
    </w:p>
    <w:p w14:paraId="03FEF200" w14:textId="77777777" w:rsidR="00DA1583" w:rsidRPr="007D6F7A" w:rsidRDefault="00DA1583" w:rsidP="00DA1583">
      <w:pPr>
        <w:pStyle w:val="a3"/>
        <w:numPr>
          <w:ilvl w:val="0"/>
          <w:numId w:val="25"/>
        </w:numPr>
        <w:ind w:left="720"/>
      </w:pPr>
      <w:r w:rsidRPr="007D6F7A">
        <w:t>Recommended WF</w:t>
      </w:r>
    </w:p>
    <w:p w14:paraId="6696966E" w14:textId="77777777" w:rsidR="00DA1583" w:rsidRPr="007D6F7A" w:rsidRDefault="00DA1583" w:rsidP="00DA1583">
      <w:pPr>
        <w:pStyle w:val="a3"/>
        <w:numPr>
          <w:ilvl w:val="1"/>
          <w:numId w:val="25"/>
        </w:numPr>
      </w:pPr>
      <w:r w:rsidRPr="007D6F7A">
        <w:t>Need further discussion</w:t>
      </w:r>
    </w:p>
    <w:p w14:paraId="3A15EF26" w14:textId="77777777" w:rsidR="00DA1583" w:rsidRPr="007D6F7A" w:rsidRDefault="00DA1583" w:rsidP="00DA1583">
      <w:pPr>
        <w:rPr>
          <w:szCs w:val="24"/>
        </w:rPr>
      </w:pPr>
    </w:p>
    <w:p w14:paraId="768461F0" w14:textId="154F4175" w:rsidR="00DA1583" w:rsidRDefault="00DA1583" w:rsidP="00DA1583">
      <w:pPr>
        <w:rPr>
          <w:lang w:val="en-US"/>
        </w:rPr>
      </w:pPr>
    </w:p>
    <w:p w14:paraId="1C8EE113" w14:textId="6BD6D057" w:rsidR="00C51B89" w:rsidRPr="00CB3D8C" w:rsidRDefault="00C51B89" w:rsidP="00DA1583">
      <w:pPr>
        <w:rPr>
          <w:highlight w:val="green"/>
          <w:lang w:val="en-US"/>
        </w:rPr>
      </w:pPr>
      <w:r w:rsidRPr="00CB3D8C">
        <w:rPr>
          <w:rFonts w:hint="eastAsia"/>
          <w:highlight w:val="green"/>
          <w:lang w:val="en-US"/>
        </w:rPr>
        <w:t>A</w:t>
      </w:r>
      <w:r w:rsidRPr="00CB3D8C">
        <w:rPr>
          <w:highlight w:val="green"/>
          <w:lang w:val="en-US"/>
        </w:rPr>
        <w:t>greements:</w:t>
      </w:r>
    </w:p>
    <w:p w14:paraId="0827E525" w14:textId="13C08B8C" w:rsidR="00C51B89" w:rsidRDefault="00425FAE" w:rsidP="00DA1583">
      <w:r w:rsidRPr="00CB3D8C">
        <w:rPr>
          <w:highlight w:val="green"/>
        </w:rPr>
        <w:t>The candidate number can be {2, 4, 6} for FR2-1.</w:t>
      </w:r>
    </w:p>
    <w:p w14:paraId="3427EC95" w14:textId="7AABE133" w:rsidR="00425FAE" w:rsidRPr="00CB3D8C" w:rsidRDefault="00425FAE" w:rsidP="00DA1583"/>
    <w:p w14:paraId="2EEB4FE6" w14:textId="77777777" w:rsidR="00425FAE" w:rsidRPr="00C51B89" w:rsidRDefault="00425FAE" w:rsidP="00DA1583">
      <w:pPr>
        <w:rPr>
          <w:lang w:val="en-US"/>
        </w:rPr>
      </w:pPr>
    </w:p>
    <w:p w14:paraId="4FAE2BEC" w14:textId="77777777" w:rsidR="00DA1583" w:rsidRPr="007D6F7A" w:rsidRDefault="00DA1583" w:rsidP="00DA1583">
      <w:pPr>
        <w:rPr>
          <w:rFonts w:eastAsia="Yu Mincho"/>
          <w:b/>
          <w:u w:val="single"/>
          <w:lang w:eastAsia="ja-JP"/>
        </w:rPr>
      </w:pPr>
      <w:r w:rsidRPr="007D6F7A">
        <w:rPr>
          <w:rFonts w:eastAsia="Yu Mincho"/>
          <w:b/>
          <w:u w:val="single"/>
          <w:lang w:eastAsia="ja-JP"/>
        </w:rPr>
        <w:t>Issue 1-2-4: Assumptions on overlap conditions of RS measurement occasions for L1-RSRP</w:t>
      </w:r>
    </w:p>
    <w:p w14:paraId="67D7E0C3" w14:textId="77777777" w:rsidR="00DA1583" w:rsidRPr="007D6F7A" w:rsidRDefault="00DA1583" w:rsidP="00DA1583">
      <w:pPr>
        <w:pStyle w:val="a3"/>
        <w:numPr>
          <w:ilvl w:val="0"/>
          <w:numId w:val="25"/>
        </w:numPr>
        <w:overflowPunct w:val="0"/>
        <w:autoSpaceDE w:val="0"/>
        <w:autoSpaceDN w:val="0"/>
        <w:adjustRightInd w:val="0"/>
        <w:textAlignment w:val="baseline"/>
        <w:rPr>
          <w:rFonts w:eastAsia="Yu Mincho"/>
          <w:iCs/>
          <w:lang w:eastAsia="ja-JP"/>
        </w:rPr>
      </w:pPr>
      <w:r w:rsidRPr="007D6F7A">
        <w:rPr>
          <w:rFonts w:eastAsia="Yu Mincho"/>
          <w:iCs/>
          <w:lang w:eastAsia="ja-JP"/>
        </w:rPr>
        <w:t xml:space="preserve">Option 1: enhanced requirements </w:t>
      </w:r>
      <w:r w:rsidRPr="007D6F7A">
        <w:rPr>
          <w:rFonts w:eastAsia="Yu Mincho"/>
          <w:lang w:eastAsia="ja-JP"/>
        </w:rPr>
        <w:t>are defined</w:t>
      </w:r>
      <w:r w:rsidRPr="007D6F7A">
        <w:rPr>
          <w:rFonts w:eastAsia="Yu Mincho"/>
          <w:iCs/>
          <w:lang w:eastAsia="ja-JP"/>
        </w:rPr>
        <w:t xml:space="preserve"> only for full overlap</w:t>
      </w:r>
    </w:p>
    <w:p w14:paraId="5FD6857C" w14:textId="77777777" w:rsidR="00DA1583" w:rsidRPr="007D6F7A" w:rsidRDefault="00DA1583" w:rsidP="00DA1583">
      <w:pPr>
        <w:pStyle w:val="a3"/>
        <w:numPr>
          <w:ilvl w:val="0"/>
          <w:numId w:val="25"/>
        </w:numPr>
        <w:overflowPunct w:val="0"/>
        <w:autoSpaceDE w:val="0"/>
        <w:autoSpaceDN w:val="0"/>
        <w:adjustRightInd w:val="0"/>
        <w:textAlignment w:val="baseline"/>
        <w:rPr>
          <w:rFonts w:eastAsia="Yu Mincho"/>
          <w:lang w:eastAsia="ja-JP"/>
        </w:rPr>
      </w:pPr>
      <w:r w:rsidRPr="007D6F7A">
        <w:rPr>
          <w:rFonts w:eastAsia="Yu Mincho"/>
          <w:iCs/>
          <w:lang w:eastAsia="ja-JP"/>
        </w:rPr>
        <w:t xml:space="preserve">Option 2: enhanced requirements </w:t>
      </w:r>
      <w:r w:rsidRPr="007D6F7A">
        <w:rPr>
          <w:rFonts w:eastAsia="Yu Mincho"/>
          <w:lang w:eastAsia="ja-JP"/>
        </w:rPr>
        <w:t xml:space="preserve">are defined </w:t>
      </w:r>
      <w:r w:rsidRPr="007D6F7A">
        <w:rPr>
          <w:rFonts w:eastAsia="Yu Mincho"/>
          <w:iCs/>
          <w:lang w:eastAsia="ja-JP"/>
        </w:rPr>
        <w:t>also for partial overlap (the exact reduction for partial overlap is FFS)</w:t>
      </w:r>
    </w:p>
    <w:p w14:paraId="43CBCE6C" w14:textId="77777777" w:rsidR="00DA1583" w:rsidRPr="007D6F7A" w:rsidRDefault="00DA1583" w:rsidP="00DA1583">
      <w:pPr>
        <w:pStyle w:val="a3"/>
        <w:numPr>
          <w:ilvl w:val="0"/>
          <w:numId w:val="25"/>
        </w:numPr>
        <w:overflowPunct w:val="0"/>
        <w:autoSpaceDE w:val="0"/>
        <w:autoSpaceDN w:val="0"/>
        <w:adjustRightInd w:val="0"/>
        <w:textAlignment w:val="baseline"/>
        <w:rPr>
          <w:rFonts w:eastAsia="Yu Mincho"/>
          <w:lang w:eastAsia="ja-JP"/>
        </w:rPr>
      </w:pPr>
      <w:r w:rsidRPr="007D6F7A">
        <w:rPr>
          <w:rFonts w:eastAsia="Yu Mincho"/>
          <w:lang w:eastAsia="ja-JP"/>
        </w:rPr>
        <w:t>Option 3: RAN4 to consider non-simultaneous RS measurements from different TRPs for multi Rx L1-RSRP measurement delay</w:t>
      </w:r>
    </w:p>
    <w:p w14:paraId="7CBAE00B" w14:textId="77777777" w:rsidR="00DA1583" w:rsidRPr="007D6F7A" w:rsidRDefault="00DA1583" w:rsidP="00DA1583">
      <w:pPr>
        <w:spacing w:after="120"/>
        <w:rPr>
          <w:szCs w:val="24"/>
        </w:rPr>
      </w:pPr>
      <w:r w:rsidRPr="007D6F7A">
        <w:rPr>
          <w:szCs w:val="24"/>
        </w:rPr>
        <w:t>Recommended WF:</w:t>
      </w:r>
    </w:p>
    <w:p w14:paraId="28320BE5" w14:textId="77777777" w:rsidR="00DA1583" w:rsidRPr="007D6F7A" w:rsidRDefault="00DA1583" w:rsidP="00DA1583">
      <w:pPr>
        <w:pStyle w:val="a3"/>
        <w:ind w:left="936" w:firstLine="0"/>
      </w:pPr>
      <w:r w:rsidRPr="007D6F7A">
        <w:t>Discussion is needed.</w:t>
      </w:r>
    </w:p>
    <w:p w14:paraId="22FF1A73" w14:textId="77777777" w:rsidR="00DA1583" w:rsidRPr="007D6F7A" w:rsidRDefault="00DA1583" w:rsidP="00DA1583">
      <w:pPr>
        <w:rPr>
          <w:b/>
          <w:u w:val="single"/>
          <w:lang w:eastAsia="ko-KR"/>
        </w:rPr>
      </w:pPr>
    </w:p>
    <w:p w14:paraId="2FA6617B" w14:textId="77777777" w:rsidR="00DA1583" w:rsidRPr="007D6F7A" w:rsidRDefault="00DA1583" w:rsidP="00DA1583">
      <w:pPr>
        <w:rPr>
          <w:b/>
          <w:u w:val="single"/>
          <w:lang w:eastAsia="ko-KR"/>
        </w:rPr>
      </w:pPr>
      <w:r w:rsidRPr="007D6F7A">
        <w:rPr>
          <w:b/>
          <w:u w:val="single"/>
          <w:lang w:eastAsia="ko-KR"/>
        </w:rPr>
        <w:t xml:space="preserve">Issue 1-2-5: Other issues on Measurement period </w:t>
      </w:r>
    </w:p>
    <w:p w14:paraId="1CF66BE6" w14:textId="77777777" w:rsidR="00DA1583" w:rsidRPr="007D6F7A" w:rsidRDefault="00DA1583" w:rsidP="00DA1583">
      <w:pPr>
        <w:rPr>
          <w:b/>
          <w:u w:val="single"/>
          <w:lang w:eastAsia="ko-KR"/>
        </w:rPr>
      </w:pPr>
    </w:p>
    <w:p w14:paraId="34962395" w14:textId="77777777" w:rsidR="00DA1583" w:rsidRPr="007D6F7A" w:rsidRDefault="00DA1583" w:rsidP="00DA1583">
      <w:pPr>
        <w:rPr>
          <w:b/>
          <w:u w:val="single"/>
          <w:lang w:eastAsia="ko-KR"/>
        </w:rPr>
      </w:pPr>
      <w:r w:rsidRPr="007D6F7A">
        <w:rPr>
          <w:b/>
          <w:u w:val="single"/>
          <w:lang w:eastAsia="ko-KR"/>
        </w:rPr>
        <w:t xml:space="preserve">Issue 1-2-5-1: UE behaviour during multi-RX operation  </w:t>
      </w:r>
    </w:p>
    <w:p w14:paraId="7EDFDA79" w14:textId="77777777" w:rsidR="00DA1583" w:rsidRPr="007D6F7A" w:rsidRDefault="00DA1583" w:rsidP="00DA1583">
      <w:pPr>
        <w:pStyle w:val="a3"/>
        <w:numPr>
          <w:ilvl w:val="0"/>
          <w:numId w:val="25"/>
        </w:numPr>
        <w:ind w:left="720"/>
      </w:pPr>
      <w:r w:rsidRPr="007D6F7A">
        <w:t>Proposals</w:t>
      </w:r>
    </w:p>
    <w:p w14:paraId="6CCD61DE" w14:textId="77777777" w:rsidR="00DA1583" w:rsidRPr="007D6F7A" w:rsidRDefault="00DA1583" w:rsidP="00DA1583">
      <w:pPr>
        <w:pStyle w:val="a3"/>
        <w:numPr>
          <w:ilvl w:val="1"/>
          <w:numId w:val="25"/>
        </w:numPr>
        <w:overflowPunct w:val="0"/>
        <w:autoSpaceDE w:val="0"/>
        <w:autoSpaceDN w:val="0"/>
        <w:adjustRightInd w:val="0"/>
        <w:spacing w:after="180"/>
        <w:textAlignment w:val="baseline"/>
      </w:pPr>
      <w:r w:rsidRPr="007D6F7A">
        <w:t>Proposal 1: UE shall continue measurements when switching to/from multi-</w:t>
      </w:r>
      <w:proofErr w:type="spellStart"/>
      <w:r w:rsidRPr="007D6F7A">
        <w:t>rx</w:t>
      </w:r>
      <w:proofErr w:type="spellEnd"/>
      <w:r w:rsidRPr="007D6F7A">
        <w:t xml:space="preserve"> operation occurs during the measurement period, but the more relaxed requirements (between the corresponding legacy and multi-</w:t>
      </w:r>
      <w:proofErr w:type="spellStart"/>
      <w:r w:rsidRPr="007D6F7A">
        <w:t>rx</w:t>
      </w:r>
      <w:proofErr w:type="spellEnd"/>
      <w:r w:rsidRPr="007D6F7A">
        <w:t xml:space="preserve"> requirements) shall apply for the impacted measurement period.</w:t>
      </w:r>
    </w:p>
    <w:p w14:paraId="1E30830D" w14:textId="77777777" w:rsidR="00DA1583" w:rsidRPr="007D6F7A" w:rsidRDefault="00DA1583" w:rsidP="00DA1583">
      <w:pPr>
        <w:pStyle w:val="a3"/>
        <w:numPr>
          <w:ilvl w:val="1"/>
          <w:numId w:val="25"/>
        </w:numPr>
        <w:overflowPunct w:val="0"/>
        <w:autoSpaceDE w:val="0"/>
        <w:autoSpaceDN w:val="0"/>
        <w:adjustRightInd w:val="0"/>
        <w:spacing w:after="180"/>
        <w:textAlignment w:val="baseline"/>
      </w:pPr>
      <w:r w:rsidRPr="007D6F7A">
        <w:t>Proposal 2: If the UE needs to drop/restart the measurement upon the switching, then switching should not be more frequent than at least one measurement period.</w:t>
      </w:r>
    </w:p>
    <w:p w14:paraId="462057DF" w14:textId="77777777" w:rsidR="00DA1583" w:rsidRPr="007D6F7A" w:rsidRDefault="00DA1583" w:rsidP="00DA1583">
      <w:pPr>
        <w:pStyle w:val="a3"/>
        <w:numPr>
          <w:ilvl w:val="0"/>
          <w:numId w:val="25"/>
        </w:numPr>
        <w:ind w:left="720"/>
      </w:pPr>
      <w:r w:rsidRPr="007D6F7A">
        <w:t>Recommended WF</w:t>
      </w:r>
    </w:p>
    <w:p w14:paraId="61D7F128" w14:textId="77777777" w:rsidR="00DA1583" w:rsidRPr="007D6F7A" w:rsidRDefault="00DA1583" w:rsidP="00DA1583">
      <w:pPr>
        <w:pStyle w:val="a3"/>
        <w:numPr>
          <w:ilvl w:val="1"/>
          <w:numId w:val="25"/>
        </w:numPr>
      </w:pPr>
      <w:r w:rsidRPr="007D6F7A">
        <w:t xml:space="preserve">Need further discussion </w:t>
      </w:r>
    </w:p>
    <w:p w14:paraId="344B81FE" w14:textId="77777777" w:rsidR="00DA1583" w:rsidRPr="007D6F7A" w:rsidRDefault="00DA1583" w:rsidP="00DA1583">
      <w:pPr>
        <w:rPr>
          <w:b/>
          <w:u w:val="single"/>
          <w:lang w:eastAsia="ko-KR"/>
        </w:rPr>
      </w:pPr>
      <w:r w:rsidRPr="001A2D17">
        <w:rPr>
          <w:b/>
          <w:highlight w:val="yellow"/>
          <w:u w:val="single"/>
          <w:lang w:eastAsia="ko-KR"/>
        </w:rPr>
        <w:t>Issue 1-2-5-2: Measurement period</w:t>
      </w:r>
      <w:r w:rsidRPr="007D6F7A">
        <w:rPr>
          <w:b/>
          <w:u w:val="single"/>
          <w:lang w:eastAsia="ko-KR"/>
        </w:rPr>
        <w:t xml:space="preserve"> </w:t>
      </w:r>
    </w:p>
    <w:p w14:paraId="4FC6CDC8" w14:textId="77777777" w:rsidR="00DA1583" w:rsidRPr="007D6F7A" w:rsidRDefault="00DA1583" w:rsidP="00DA1583">
      <w:pPr>
        <w:pStyle w:val="a3"/>
        <w:numPr>
          <w:ilvl w:val="0"/>
          <w:numId w:val="25"/>
        </w:numPr>
        <w:ind w:left="720"/>
      </w:pPr>
      <w:r w:rsidRPr="007D6F7A">
        <w:t>Proposals</w:t>
      </w:r>
    </w:p>
    <w:p w14:paraId="18D149B3" w14:textId="77777777" w:rsidR="00DA1583" w:rsidRPr="001A2D17" w:rsidRDefault="00DA1583" w:rsidP="00DA1583">
      <w:pPr>
        <w:pStyle w:val="a3"/>
        <w:numPr>
          <w:ilvl w:val="1"/>
          <w:numId w:val="25"/>
        </w:numPr>
        <w:spacing w:after="180"/>
        <w:contextualSpacing/>
        <w:jc w:val="both"/>
      </w:pPr>
      <w:r w:rsidRPr="001A2D17">
        <w:t>Proposal 1: For multi-</w:t>
      </w:r>
      <w:proofErr w:type="spellStart"/>
      <w:r w:rsidRPr="001A2D17">
        <w:t>rx</w:t>
      </w:r>
      <w:proofErr w:type="spellEnd"/>
      <w:r w:rsidRPr="001A2D17">
        <w:t xml:space="preserve"> operation, the measurement period is enhanced by a new scaling parameter L, to account for simultaneous reception of different RSs. L=1 for non-simultaneous reception, L=TBD&lt;1 (e.g., L=</w:t>
      </w:r>
      <w:proofErr w:type="gramStart"/>
      <w:r w:rsidRPr="001A2D17">
        <w:t>½ )</w:t>
      </w:r>
      <w:proofErr w:type="gramEnd"/>
      <w:r w:rsidRPr="001A2D17">
        <w:t xml:space="preserve"> when multi-</w:t>
      </w:r>
      <w:proofErr w:type="spellStart"/>
      <w:r w:rsidRPr="001A2D17">
        <w:t>rx</w:t>
      </w:r>
      <w:proofErr w:type="spellEnd"/>
      <w:r w:rsidRPr="001A2D17">
        <w:t xml:space="preserve"> operation is activated and the necessary conditions for multi-</w:t>
      </w:r>
      <w:proofErr w:type="spellStart"/>
      <w:r w:rsidRPr="001A2D17">
        <w:t>rx</w:t>
      </w:r>
      <w:proofErr w:type="spellEnd"/>
      <w:r w:rsidRPr="001A2D17">
        <w:t xml:space="preserve">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DA1583" w:rsidRPr="00AC6B85" w14:paraId="33C46837" w14:textId="77777777" w:rsidTr="00DA15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051BEA" w14:textId="77777777" w:rsidR="00DA1583" w:rsidRPr="00AC6B85" w:rsidRDefault="00DA1583" w:rsidP="00DA1583">
            <w:pPr>
              <w:pStyle w:val="TAH"/>
              <w:rPr>
                <w:rFonts w:ascii="Times New Roman" w:hAnsi="Times New Roman"/>
                <w:i/>
                <w:iCs/>
                <w:sz w:val="20"/>
              </w:rPr>
            </w:pPr>
            <w:r w:rsidRPr="00AC6B85">
              <w:rPr>
                <w:rFonts w:ascii="Times New Roman" w:hAnsi="Times New Roman"/>
                <w:i/>
                <w:iCs/>
                <w:sz w:val="20"/>
              </w:rPr>
              <w:lastRenderedPageBreak/>
              <w:t>Configuration</w:t>
            </w:r>
          </w:p>
        </w:tc>
        <w:tc>
          <w:tcPr>
            <w:tcW w:w="4764" w:type="dxa"/>
            <w:tcBorders>
              <w:top w:val="single" w:sz="4" w:space="0" w:color="auto"/>
              <w:left w:val="single" w:sz="4" w:space="0" w:color="auto"/>
              <w:bottom w:val="single" w:sz="4" w:space="0" w:color="auto"/>
              <w:right w:val="single" w:sz="4" w:space="0" w:color="auto"/>
            </w:tcBorders>
            <w:hideMark/>
          </w:tcPr>
          <w:p w14:paraId="4F0CA936" w14:textId="77777777" w:rsidR="00DA1583" w:rsidRPr="00AC6B85" w:rsidRDefault="00DA1583" w:rsidP="00DA1583">
            <w:pPr>
              <w:pStyle w:val="TAH"/>
              <w:rPr>
                <w:rFonts w:ascii="Times New Roman" w:hAnsi="Times New Roman"/>
                <w:i/>
                <w:iCs/>
                <w:sz w:val="20"/>
                <w:lang w:val="en-US"/>
              </w:rPr>
            </w:pPr>
            <w:r w:rsidRPr="00AC6B85">
              <w:rPr>
                <w:rFonts w:ascii="Times New Roman" w:hAnsi="Times New Roman"/>
                <w:i/>
                <w:iCs/>
                <w:sz w:val="20"/>
                <w:lang w:val="en-US"/>
              </w:rPr>
              <w:t>T</w:t>
            </w:r>
            <w:r w:rsidRPr="00AC6B85">
              <w:rPr>
                <w:rFonts w:ascii="Times New Roman" w:hAnsi="Times New Roman"/>
                <w:i/>
                <w:iCs/>
                <w:sz w:val="20"/>
                <w:vertAlign w:val="subscript"/>
                <w:lang w:val="en-US"/>
              </w:rPr>
              <w:t>L1-RSRP_Measurement_Period_CSI-RS</w:t>
            </w:r>
            <w:r w:rsidRPr="00AC6B85">
              <w:rPr>
                <w:rFonts w:ascii="Times New Roman" w:hAnsi="Times New Roman"/>
                <w:i/>
                <w:iCs/>
                <w:sz w:val="20"/>
                <w:lang w:val="en-US"/>
              </w:rPr>
              <w:t xml:space="preserve"> (</w:t>
            </w:r>
            <w:proofErr w:type="spellStart"/>
            <w:r w:rsidRPr="00AC6B85">
              <w:rPr>
                <w:rFonts w:ascii="Times New Roman" w:hAnsi="Times New Roman"/>
                <w:i/>
                <w:iCs/>
                <w:sz w:val="20"/>
                <w:lang w:val="en-US"/>
              </w:rPr>
              <w:t>ms</w:t>
            </w:r>
            <w:proofErr w:type="spellEnd"/>
            <w:r w:rsidRPr="00AC6B85">
              <w:rPr>
                <w:rFonts w:ascii="Times New Roman" w:hAnsi="Times New Roman"/>
                <w:i/>
                <w:iCs/>
                <w:sz w:val="20"/>
                <w:lang w:val="en-US"/>
              </w:rPr>
              <w:t xml:space="preserve">) </w:t>
            </w:r>
          </w:p>
        </w:tc>
      </w:tr>
      <w:tr w:rsidR="00DA1583" w:rsidRPr="00AC6B85" w14:paraId="08A393F2" w14:textId="77777777" w:rsidTr="00DA15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DED987" w14:textId="77777777" w:rsidR="00DA1583" w:rsidRPr="00AC6B85" w:rsidRDefault="00DA1583" w:rsidP="00DA1583">
            <w:pPr>
              <w:pStyle w:val="TAC"/>
              <w:rPr>
                <w:rFonts w:ascii="Times New Roman" w:hAnsi="Times New Roman"/>
                <w:i/>
                <w:iCs/>
                <w:sz w:val="20"/>
              </w:rPr>
            </w:pPr>
            <w:r w:rsidRPr="00AC6B85">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504BD7D3" w14:textId="77777777" w:rsidR="00DA1583" w:rsidRPr="00AC6B85" w:rsidRDefault="00DA1583" w:rsidP="00DA1583">
            <w:pPr>
              <w:pStyle w:val="TAC"/>
              <w:rPr>
                <w:rFonts w:ascii="Times New Roman" w:hAnsi="Times New Roman"/>
                <w:i/>
                <w:iCs/>
                <w:sz w:val="20"/>
                <w:lang w:val="fr-FR"/>
              </w:rPr>
            </w:pPr>
            <w:proofErr w:type="gramStart"/>
            <w:r w:rsidRPr="00AC6B85">
              <w:rPr>
                <w:rFonts w:ascii="Times New Roman" w:hAnsi="Times New Roman"/>
                <w:i/>
                <w:iCs/>
                <w:sz w:val="20"/>
                <w:lang w:val="fr-FR"/>
              </w:rPr>
              <w:t>max(</w:t>
            </w:r>
            <w:proofErr w:type="spellStart"/>
            <w:proofErr w:type="gramEnd"/>
            <w:r w:rsidRPr="00AC6B85">
              <w:rPr>
                <w:rFonts w:ascii="Times New Roman" w:hAnsi="Times New Roman"/>
                <w:i/>
                <w:iCs/>
                <w:sz w:val="20"/>
                <w:lang w:val="fr-FR"/>
              </w:rPr>
              <w:t>T</w:t>
            </w:r>
            <w:r w:rsidRPr="00AC6B85">
              <w:rPr>
                <w:rFonts w:ascii="Times New Roman" w:hAnsi="Times New Roman"/>
                <w:i/>
                <w:iCs/>
                <w:sz w:val="20"/>
                <w:vertAlign w:val="subscript"/>
                <w:lang w:val="fr-FR"/>
              </w:rPr>
              <w:t>Report</w:t>
            </w:r>
            <w:proofErr w:type="spellEnd"/>
            <w:r w:rsidRPr="00AC6B85">
              <w:rPr>
                <w:rFonts w:ascii="Times New Roman" w:hAnsi="Times New Roman"/>
                <w:i/>
                <w:iCs/>
                <w:sz w:val="20"/>
                <w:lang w:val="fr-FR"/>
              </w:rPr>
              <w:t xml:space="preserve">, </w:t>
            </w:r>
            <w:proofErr w:type="spellStart"/>
            <w:r w:rsidRPr="00AC6B85">
              <w:rPr>
                <w:rFonts w:ascii="Times New Roman" w:hAnsi="Times New Roman"/>
                <w:i/>
                <w:iCs/>
                <w:sz w:val="20"/>
                <w:lang w:val="fr-FR"/>
              </w:rPr>
              <w:t>ceil</w:t>
            </w:r>
            <w:proofErr w:type="spellEnd"/>
            <w:r w:rsidRPr="00AC6B85">
              <w:rPr>
                <w:rFonts w:ascii="Times New Roman" w:hAnsi="Times New Roman"/>
                <w:i/>
                <w:iCs/>
                <w:sz w:val="20"/>
                <w:lang w:val="fr-FR"/>
              </w:rPr>
              <w:t>(M*P*N</w:t>
            </w:r>
            <w:r w:rsidRPr="007D6F7A">
              <w:rPr>
                <w:rFonts w:ascii="Times New Roman" w:hAnsi="Times New Roman"/>
                <w:i/>
                <w:iCs/>
                <w:sz w:val="20"/>
                <w:lang w:val="fr-FR"/>
              </w:rPr>
              <w:t>*L</w:t>
            </w:r>
            <w:r w:rsidRPr="00AC6B85">
              <w:rPr>
                <w:rFonts w:ascii="Times New Roman" w:hAnsi="Times New Roman"/>
                <w:i/>
                <w:iCs/>
                <w:sz w:val="20"/>
                <w:lang w:val="fr-FR"/>
              </w:rPr>
              <w:t>)*T</w:t>
            </w:r>
            <w:r w:rsidRPr="00AC6B85">
              <w:rPr>
                <w:rFonts w:ascii="Times New Roman" w:hAnsi="Times New Roman"/>
                <w:i/>
                <w:iCs/>
                <w:sz w:val="20"/>
                <w:vertAlign w:val="subscript"/>
                <w:lang w:val="fr-FR"/>
              </w:rPr>
              <w:t>CSI-RS</w:t>
            </w:r>
            <w:r w:rsidRPr="00AC6B85">
              <w:rPr>
                <w:rFonts w:ascii="Times New Roman" w:hAnsi="Times New Roman"/>
                <w:i/>
                <w:iCs/>
                <w:sz w:val="20"/>
                <w:lang w:val="fr-FR"/>
              </w:rPr>
              <w:t>)</w:t>
            </w:r>
          </w:p>
        </w:tc>
      </w:tr>
      <w:tr w:rsidR="00DA1583" w:rsidRPr="00AC6B85" w14:paraId="593D6E47" w14:textId="77777777" w:rsidTr="00DA15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6F59AC" w14:textId="77777777" w:rsidR="00DA1583" w:rsidRPr="00AC6B85" w:rsidRDefault="00DA1583" w:rsidP="00DA1583">
            <w:pPr>
              <w:pStyle w:val="TAC"/>
              <w:rPr>
                <w:rFonts w:ascii="Times New Roman" w:hAnsi="Times New Roman"/>
                <w:i/>
                <w:iCs/>
                <w:sz w:val="20"/>
              </w:rPr>
            </w:pPr>
            <w:r w:rsidRPr="00AC6B85">
              <w:rPr>
                <w:rFonts w:ascii="Times New Roman" w:hAnsi="Times New Roman"/>
                <w:i/>
                <w:iCs/>
                <w:sz w:val="20"/>
              </w:rPr>
              <w:t xml:space="preserve">DRX cycle </w:t>
            </w:r>
            <w:r w:rsidRPr="00AC6B85">
              <w:rPr>
                <w:rFonts w:ascii="Times New Roman" w:hAnsi="Times New Roman" w:hint="eastAsia"/>
                <w:i/>
                <w:iCs/>
                <w:sz w:val="20"/>
              </w:rPr>
              <w:t>≤</w:t>
            </w:r>
            <w:r w:rsidRPr="00AC6B85">
              <w:rPr>
                <w:rFonts w:ascii="Times New Roman" w:hAnsi="Times New Roman"/>
                <w:i/>
                <w:iCs/>
                <w:sz w:val="20"/>
              </w:rPr>
              <w:t xml:space="preserve"> 320ms</w:t>
            </w:r>
          </w:p>
        </w:tc>
        <w:tc>
          <w:tcPr>
            <w:tcW w:w="4764" w:type="dxa"/>
            <w:tcBorders>
              <w:top w:val="single" w:sz="4" w:space="0" w:color="auto"/>
              <w:left w:val="single" w:sz="4" w:space="0" w:color="auto"/>
              <w:bottom w:val="single" w:sz="4" w:space="0" w:color="auto"/>
              <w:right w:val="single" w:sz="4" w:space="0" w:color="auto"/>
            </w:tcBorders>
            <w:hideMark/>
          </w:tcPr>
          <w:p w14:paraId="78CFDC25" w14:textId="77777777" w:rsidR="00DA1583" w:rsidRPr="00AC6B85" w:rsidRDefault="00DA1583" w:rsidP="00DA1583">
            <w:pPr>
              <w:pStyle w:val="TAC"/>
              <w:rPr>
                <w:rFonts w:ascii="Times New Roman" w:hAnsi="Times New Roman"/>
                <w:i/>
                <w:iCs/>
                <w:sz w:val="20"/>
                <w:lang w:val="fr-FR"/>
              </w:rPr>
            </w:pPr>
            <w:proofErr w:type="gramStart"/>
            <w:r w:rsidRPr="00AC6B85">
              <w:rPr>
                <w:rFonts w:ascii="Times New Roman" w:hAnsi="Times New Roman"/>
                <w:i/>
                <w:iCs/>
                <w:sz w:val="20"/>
                <w:lang w:val="fr-FR"/>
              </w:rPr>
              <w:t>max(</w:t>
            </w:r>
            <w:proofErr w:type="spellStart"/>
            <w:proofErr w:type="gramEnd"/>
            <w:r w:rsidRPr="00AC6B85">
              <w:rPr>
                <w:rFonts w:ascii="Times New Roman" w:hAnsi="Times New Roman"/>
                <w:i/>
                <w:iCs/>
                <w:sz w:val="20"/>
                <w:lang w:val="fr-FR"/>
              </w:rPr>
              <w:t>T</w:t>
            </w:r>
            <w:r w:rsidRPr="00AC6B85">
              <w:rPr>
                <w:rFonts w:ascii="Times New Roman" w:hAnsi="Times New Roman"/>
                <w:i/>
                <w:iCs/>
                <w:sz w:val="20"/>
                <w:vertAlign w:val="subscript"/>
                <w:lang w:val="fr-FR"/>
              </w:rPr>
              <w:t>Report</w:t>
            </w:r>
            <w:proofErr w:type="spellEnd"/>
            <w:r w:rsidRPr="00AC6B85">
              <w:rPr>
                <w:rFonts w:ascii="Times New Roman" w:hAnsi="Times New Roman"/>
                <w:i/>
                <w:iCs/>
                <w:sz w:val="20"/>
                <w:lang w:val="fr-FR"/>
              </w:rPr>
              <w:t xml:space="preserve">, </w:t>
            </w:r>
            <w:proofErr w:type="spellStart"/>
            <w:r w:rsidRPr="00AC6B85">
              <w:rPr>
                <w:rFonts w:ascii="Times New Roman" w:hAnsi="Times New Roman"/>
                <w:i/>
                <w:iCs/>
                <w:sz w:val="20"/>
                <w:lang w:val="fr-FR"/>
              </w:rPr>
              <w:t>ceil</w:t>
            </w:r>
            <w:proofErr w:type="spellEnd"/>
            <w:r w:rsidRPr="00AC6B85">
              <w:rPr>
                <w:rFonts w:ascii="Times New Roman" w:hAnsi="Times New Roman"/>
                <w:i/>
                <w:iCs/>
                <w:sz w:val="20"/>
                <w:lang w:val="fr-FR"/>
              </w:rPr>
              <w:t>(1.5*M*P*N</w:t>
            </w:r>
            <w:r w:rsidRPr="007D6F7A">
              <w:rPr>
                <w:rFonts w:ascii="Times New Roman" w:hAnsi="Times New Roman"/>
                <w:i/>
                <w:iCs/>
                <w:sz w:val="20"/>
                <w:lang w:val="fr-FR"/>
              </w:rPr>
              <w:t>*L</w:t>
            </w:r>
            <w:r w:rsidRPr="00AC6B85">
              <w:rPr>
                <w:rFonts w:ascii="Times New Roman" w:hAnsi="Times New Roman"/>
                <w:i/>
                <w:iCs/>
                <w:sz w:val="20"/>
                <w:lang w:val="fr-FR"/>
              </w:rPr>
              <w:t>)*max(T</w:t>
            </w:r>
            <w:r w:rsidRPr="00AC6B85">
              <w:rPr>
                <w:rFonts w:ascii="Times New Roman" w:hAnsi="Times New Roman"/>
                <w:i/>
                <w:iCs/>
                <w:sz w:val="20"/>
                <w:vertAlign w:val="subscript"/>
                <w:lang w:val="fr-FR"/>
              </w:rPr>
              <w:t>DRX</w:t>
            </w:r>
            <w:r w:rsidRPr="00AC6B85">
              <w:rPr>
                <w:rFonts w:ascii="Times New Roman" w:hAnsi="Times New Roman"/>
                <w:i/>
                <w:iCs/>
                <w:sz w:val="20"/>
                <w:lang w:val="fr-FR"/>
              </w:rPr>
              <w:t>,T</w:t>
            </w:r>
            <w:r w:rsidRPr="00AC6B85">
              <w:rPr>
                <w:rFonts w:ascii="Times New Roman" w:hAnsi="Times New Roman"/>
                <w:i/>
                <w:iCs/>
                <w:sz w:val="20"/>
                <w:vertAlign w:val="subscript"/>
                <w:lang w:val="fr-FR"/>
              </w:rPr>
              <w:t>CSI-RS</w:t>
            </w:r>
            <w:r w:rsidRPr="00AC6B85">
              <w:rPr>
                <w:rFonts w:ascii="Times New Roman" w:hAnsi="Times New Roman"/>
                <w:i/>
                <w:iCs/>
                <w:sz w:val="20"/>
                <w:lang w:val="fr-FR"/>
              </w:rPr>
              <w:t>))</w:t>
            </w:r>
          </w:p>
        </w:tc>
      </w:tr>
      <w:tr w:rsidR="00DA1583" w:rsidRPr="00AC6B85" w14:paraId="33222442" w14:textId="77777777" w:rsidTr="00DA158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BC76EE" w14:textId="77777777" w:rsidR="00DA1583" w:rsidRPr="00AC6B85" w:rsidRDefault="00DA1583" w:rsidP="00DA1583">
            <w:pPr>
              <w:pStyle w:val="TAC"/>
              <w:rPr>
                <w:rFonts w:ascii="Times New Roman" w:hAnsi="Times New Roman"/>
                <w:i/>
                <w:iCs/>
                <w:sz w:val="20"/>
              </w:rPr>
            </w:pPr>
            <w:r w:rsidRPr="00AC6B85">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6D2B59D5" w14:textId="77777777" w:rsidR="00DA1583" w:rsidRPr="00AC6B85" w:rsidRDefault="00DA1583" w:rsidP="00DA1583">
            <w:pPr>
              <w:pStyle w:val="TAC"/>
              <w:rPr>
                <w:rFonts w:ascii="Times New Roman" w:hAnsi="Times New Roman"/>
                <w:i/>
                <w:iCs/>
                <w:sz w:val="20"/>
                <w:lang w:val="fr-FR"/>
              </w:rPr>
            </w:pPr>
            <w:proofErr w:type="spellStart"/>
            <w:proofErr w:type="gramStart"/>
            <w:r w:rsidRPr="00AC6B85">
              <w:rPr>
                <w:rFonts w:ascii="Times New Roman" w:hAnsi="Times New Roman"/>
                <w:i/>
                <w:iCs/>
                <w:sz w:val="20"/>
                <w:lang w:val="fr-FR"/>
              </w:rPr>
              <w:t>ceil</w:t>
            </w:r>
            <w:proofErr w:type="spellEnd"/>
            <w:proofErr w:type="gramEnd"/>
            <w:r w:rsidRPr="00AC6B85">
              <w:rPr>
                <w:rFonts w:ascii="Times New Roman" w:hAnsi="Times New Roman"/>
                <w:i/>
                <w:iCs/>
                <w:sz w:val="20"/>
                <w:lang w:val="fr-FR"/>
              </w:rPr>
              <w:t>(M*P*N</w:t>
            </w:r>
            <w:r w:rsidRPr="007D6F7A">
              <w:rPr>
                <w:rFonts w:ascii="Times New Roman" w:hAnsi="Times New Roman"/>
                <w:i/>
                <w:iCs/>
                <w:sz w:val="20"/>
                <w:lang w:val="fr-FR"/>
              </w:rPr>
              <w:t>*L</w:t>
            </w:r>
            <w:r w:rsidRPr="00AC6B85">
              <w:rPr>
                <w:rFonts w:ascii="Times New Roman" w:hAnsi="Times New Roman"/>
                <w:i/>
                <w:iCs/>
                <w:sz w:val="20"/>
                <w:lang w:val="fr-FR"/>
              </w:rPr>
              <w:t>)*T</w:t>
            </w:r>
            <w:r w:rsidRPr="00AC6B85">
              <w:rPr>
                <w:rFonts w:ascii="Times New Roman" w:hAnsi="Times New Roman"/>
                <w:i/>
                <w:iCs/>
                <w:sz w:val="20"/>
                <w:vertAlign w:val="subscript"/>
                <w:lang w:val="fr-FR"/>
              </w:rPr>
              <w:t>DRX</w:t>
            </w:r>
          </w:p>
        </w:tc>
      </w:tr>
      <w:tr w:rsidR="00DA1583" w:rsidRPr="00AC6B85" w14:paraId="5EB3E3C1" w14:textId="77777777" w:rsidTr="00DA1583">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3FD5D6C3" w14:textId="77777777" w:rsidR="00DA1583" w:rsidRPr="00AC6B85" w:rsidRDefault="00DA1583" w:rsidP="00DA1583">
            <w:pPr>
              <w:pStyle w:val="TAN"/>
              <w:rPr>
                <w:rFonts w:ascii="Times New Roman" w:hAnsi="Times New Roman"/>
                <w:i/>
                <w:iCs/>
                <w:lang w:val="en-US"/>
              </w:rPr>
            </w:pPr>
            <w:r w:rsidRPr="00AC6B85">
              <w:rPr>
                <w:rFonts w:ascii="Times New Roman" w:hAnsi="Times New Roman"/>
                <w:i/>
                <w:iCs/>
                <w:lang w:val="en-US"/>
              </w:rPr>
              <w:t>Note 1:</w:t>
            </w:r>
            <w:r w:rsidRPr="00AC6B85">
              <w:rPr>
                <w:rFonts w:ascii="Times New Roman" w:hAnsi="Times New Roman"/>
                <w:i/>
                <w:iCs/>
                <w:lang w:val="en-US"/>
              </w:rPr>
              <w:tab/>
              <w:t>T</w:t>
            </w:r>
            <w:r w:rsidRPr="00AC6B85">
              <w:rPr>
                <w:rFonts w:ascii="Times New Roman" w:hAnsi="Times New Roman"/>
                <w:i/>
                <w:iCs/>
                <w:vertAlign w:val="subscript"/>
                <w:lang w:val="en-US"/>
              </w:rPr>
              <w:t>CSI-RS</w:t>
            </w:r>
            <w:r w:rsidRPr="00AC6B85">
              <w:rPr>
                <w:rFonts w:ascii="Times New Roman" w:hAnsi="Times New Roman"/>
                <w:i/>
                <w:iCs/>
                <w:lang w:val="en-US"/>
              </w:rPr>
              <w:t xml:space="preserve"> is the periodicity of CSI-RS configured for L1-RSRP measurement. T</w:t>
            </w:r>
            <w:r w:rsidRPr="00AC6B85">
              <w:rPr>
                <w:rFonts w:ascii="Times New Roman" w:hAnsi="Times New Roman"/>
                <w:i/>
                <w:iCs/>
                <w:vertAlign w:val="subscript"/>
                <w:lang w:val="en-US"/>
              </w:rPr>
              <w:t>DRX</w:t>
            </w:r>
            <w:r w:rsidRPr="00AC6B85">
              <w:rPr>
                <w:rFonts w:ascii="Times New Roman" w:hAnsi="Times New Roman"/>
                <w:i/>
                <w:iCs/>
                <w:lang w:val="en-US"/>
              </w:rPr>
              <w:t xml:space="preserve"> is the DRX cycle length. </w:t>
            </w:r>
            <w:proofErr w:type="spellStart"/>
            <w:r w:rsidRPr="00AC6B85">
              <w:rPr>
                <w:rFonts w:ascii="Times New Roman" w:hAnsi="Times New Roman"/>
                <w:i/>
                <w:iCs/>
                <w:lang w:val="en-US"/>
              </w:rPr>
              <w:t>T</w:t>
            </w:r>
            <w:r w:rsidRPr="00AC6B85">
              <w:rPr>
                <w:rFonts w:ascii="Times New Roman" w:hAnsi="Times New Roman"/>
                <w:i/>
                <w:iCs/>
                <w:vertAlign w:val="subscript"/>
                <w:lang w:val="en-US"/>
              </w:rPr>
              <w:t>Report</w:t>
            </w:r>
            <w:proofErr w:type="spellEnd"/>
            <w:r w:rsidRPr="00AC6B85">
              <w:rPr>
                <w:rFonts w:ascii="Times New Roman" w:hAnsi="Times New Roman"/>
                <w:i/>
                <w:iCs/>
                <w:lang w:val="en-US"/>
              </w:rPr>
              <w:t xml:space="preserve"> is configured periodicity for reporting.</w:t>
            </w:r>
          </w:p>
          <w:p w14:paraId="099CC811" w14:textId="77777777" w:rsidR="00DA1583" w:rsidRPr="00AC6B85" w:rsidRDefault="00DA1583" w:rsidP="00DA1583">
            <w:pPr>
              <w:pStyle w:val="TAN"/>
              <w:rPr>
                <w:rFonts w:ascii="Times New Roman" w:hAnsi="Times New Roman"/>
                <w:i/>
                <w:iCs/>
                <w:lang w:val="en-US"/>
              </w:rPr>
            </w:pPr>
            <w:r w:rsidRPr="00AC6B85">
              <w:rPr>
                <w:rFonts w:ascii="Times New Roman" w:hAnsi="Times New Roman"/>
                <w:i/>
                <w:iCs/>
                <w:lang w:val="en-US"/>
              </w:rPr>
              <w:t>Note 2:</w:t>
            </w:r>
            <w:r w:rsidRPr="00AC6B85">
              <w:rPr>
                <w:rFonts w:ascii="Times New Roman" w:hAnsi="Times New Roman"/>
                <w:i/>
                <w:iCs/>
                <w:lang w:val="en-US"/>
              </w:rPr>
              <w:tab/>
              <w:t>the requirements are applicable provided that the CSI-RS resource configured for L1-RSRP measurement is transmitted with Density = 3.</w:t>
            </w:r>
          </w:p>
        </w:tc>
      </w:tr>
    </w:tbl>
    <w:p w14:paraId="356737AE" w14:textId="0E220287" w:rsidR="00DA1583" w:rsidRPr="007D6F7A" w:rsidRDefault="001A2D17" w:rsidP="00DA1583">
      <w:pPr>
        <w:pStyle w:val="a3"/>
        <w:ind w:left="1656" w:firstLine="0"/>
      </w:pPr>
      <w:r w:rsidRPr="001A2D17">
        <w:t xml:space="preserve">Proposal </w:t>
      </w:r>
      <w:r>
        <w:t>2</w:t>
      </w:r>
      <w:r w:rsidRPr="001A2D17">
        <w:t xml:space="preserve">: </w:t>
      </w:r>
      <w:r>
        <w:t>Reuse existing Rel-17 requirements framework</w:t>
      </w:r>
    </w:p>
    <w:p w14:paraId="53CFEF51" w14:textId="77777777" w:rsidR="00DA1583" w:rsidRPr="007D6F7A" w:rsidRDefault="00DA1583" w:rsidP="00DA1583">
      <w:pPr>
        <w:pStyle w:val="a3"/>
        <w:numPr>
          <w:ilvl w:val="0"/>
          <w:numId w:val="25"/>
        </w:numPr>
        <w:ind w:left="720"/>
      </w:pPr>
      <w:r w:rsidRPr="007D6F7A">
        <w:t>Recommended WF</w:t>
      </w:r>
    </w:p>
    <w:p w14:paraId="6B1CDFD9" w14:textId="77777777" w:rsidR="00DA1583" w:rsidRPr="007D6F7A" w:rsidRDefault="00DA1583" w:rsidP="00DA1583">
      <w:pPr>
        <w:pStyle w:val="a3"/>
        <w:numPr>
          <w:ilvl w:val="1"/>
          <w:numId w:val="25"/>
        </w:numPr>
      </w:pPr>
      <w:r w:rsidRPr="007D6F7A">
        <w:t xml:space="preserve">Need further discussion </w:t>
      </w:r>
    </w:p>
    <w:p w14:paraId="1E485CD4" w14:textId="77777777" w:rsidR="00A52824" w:rsidRPr="00DC1E56" w:rsidRDefault="00A52824" w:rsidP="00A52824">
      <w:pPr>
        <w:jc w:val="both"/>
        <w:rPr>
          <w:b/>
        </w:rPr>
      </w:pPr>
      <w:r w:rsidRPr="00DC1E56">
        <w:rPr>
          <w:rFonts w:hint="eastAsia"/>
          <w:b/>
        </w:rPr>
        <w:t>D</w:t>
      </w:r>
      <w:r w:rsidRPr="00DC1E56">
        <w:rPr>
          <w:b/>
        </w:rPr>
        <w:t>iscussion:</w:t>
      </w:r>
    </w:p>
    <w:p w14:paraId="591DEE88" w14:textId="77777777" w:rsidR="00A52824" w:rsidRDefault="00A52824" w:rsidP="00A52824">
      <w:pPr>
        <w:jc w:val="both"/>
      </w:pPr>
    </w:p>
    <w:p w14:paraId="6C54B61D" w14:textId="77777777" w:rsidR="00A52824" w:rsidRDefault="00A52824" w:rsidP="00A52824">
      <w:pPr>
        <w:jc w:val="both"/>
      </w:pPr>
    </w:p>
    <w:p w14:paraId="08DB6728" w14:textId="77777777" w:rsidR="00A52824" w:rsidRDefault="00A52824" w:rsidP="00A52824">
      <w:pPr>
        <w:jc w:val="both"/>
      </w:pPr>
      <w:r>
        <w:rPr>
          <w:rFonts w:hint="eastAsia"/>
        </w:rPr>
        <w:t>A</w:t>
      </w:r>
      <w:r>
        <w:t>greements:</w:t>
      </w:r>
    </w:p>
    <w:p w14:paraId="54279B69" w14:textId="0E820056" w:rsidR="00A52824" w:rsidRDefault="00A52824" w:rsidP="00DA1583">
      <w:pPr>
        <w:rPr>
          <w:b/>
          <w:bCs/>
          <w:szCs w:val="24"/>
          <w:u w:val="single"/>
        </w:rPr>
      </w:pPr>
    </w:p>
    <w:p w14:paraId="2C539A04" w14:textId="77777777" w:rsidR="00A52824" w:rsidRPr="007D6F7A" w:rsidRDefault="00A52824" w:rsidP="00DA1583">
      <w:pPr>
        <w:rPr>
          <w:b/>
          <w:bCs/>
          <w:szCs w:val="24"/>
          <w:u w:val="single"/>
        </w:rPr>
      </w:pPr>
    </w:p>
    <w:p w14:paraId="05284FAD" w14:textId="77777777" w:rsidR="00DA1583" w:rsidRPr="007D6F7A" w:rsidRDefault="00DA1583" w:rsidP="00DA1583">
      <w:pPr>
        <w:rPr>
          <w:b/>
          <w:bCs/>
          <w:szCs w:val="24"/>
          <w:u w:val="single"/>
        </w:rPr>
      </w:pPr>
      <w:r w:rsidRPr="007D6F7A">
        <w:rPr>
          <w:b/>
          <w:bCs/>
          <w:szCs w:val="24"/>
          <w:u w:val="single"/>
        </w:rPr>
        <w:t>Issue 1-2-6: Other issues to be discussed in other thread</w:t>
      </w:r>
    </w:p>
    <w:p w14:paraId="768556D8" w14:textId="77777777" w:rsidR="00DA1583" w:rsidRPr="007D6F7A" w:rsidRDefault="00DA1583" w:rsidP="00DA1583">
      <w:pPr>
        <w:pStyle w:val="a3"/>
        <w:numPr>
          <w:ilvl w:val="0"/>
          <w:numId w:val="25"/>
        </w:numPr>
        <w:ind w:left="720"/>
        <w:rPr>
          <w:bCs/>
          <w:lang w:eastAsia="ko-KR"/>
        </w:rPr>
      </w:pPr>
      <w:r w:rsidRPr="007D6F7A">
        <w:t>Proposals</w:t>
      </w:r>
    </w:p>
    <w:p w14:paraId="746182BE" w14:textId="77777777" w:rsidR="00DA1583" w:rsidRPr="007D6F7A" w:rsidRDefault="00DA1583" w:rsidP="00DA1583">
      <w:pPr>
        <w:pStyle w:val="a3"/>
        <w:numPr>
          <w:ilvl w:val="1"/>
          <w:numId w:val="25"/>
        </w:numPr>
      </w:pPr>
      <w:r w:rsidRPr="007D6F7A">
        <w:t>Option 1: L1 measurement delay is considered for RLM, Link recovery procedures</w:t>
      </w:r>
    </w:p>
    <w:p w14:paraId="5BE1B0FA" w14:textId="77777777" w:rsidR="00DA1583" w:rsidRPr="007D6F7A" w:rsidRDefault="00DA1583" w:rsidP="00DA1583">
      <w:pPr>
        <w:pStyle w:val="a3"/>
        <w:numPr>
          <w:ilvl w:val="1"/>
          <w:numId w:val="25"/>
        </w:numPr>
      </w:pPr>
      <w:r w:rsidRPr="007D6F7A">
        <w:t>Option 2: Beam sweeping factor reduction is feasible at least for SSB-</w:t>
      </w:r>
      <w:proofErr w:type="gramStart"/>
      <w:r w:rsidRPr="007D6F7A">
        <w:t>based  RLM</w:t>
      </w:r>
      <w:proofErr w:type="gramEnd"/>
      <w:r w:rsidRPr="007D6F7A">
        <w:t xml:space="preserve"> and BFD/CBD measurement</w:t>
      </w:r>
    </w:p>
    <w:p w14:paraId="7C4F4DB2" w14:textId="77777777" w:rsidR="00DA1583" w:rsidRPr="007D6F7A" w:rsidRDefault="00DA1583" w:rsidP="00DA1583">
      <w:pPr>
        <w:pStyle w:val="a3"/>
        <w:numPr>
          <w:ilvl w:val="1"/>
          <w:numId w:val="25"/>
        </w:numPr>
      </w:pPr>
      <w:r w:rsidRPr="007D6F7A">
        <w:t>Option 3: The above reduced beam sweeping factor does not apply to RLM and LRL (BFD and CBD)</w:t>
      </w:r>
    </w:p>
    <w:p w14:paraId="09648E91" w14:textId="77777777" w:rsidR="00DA1583" w:rsidRPr="007D6F7A" w:rsidRDefault="00DA1583" w:rsidP="00DA1583">
      <w:pPr>
        <w:pStyle w:val="a3"/>
        <w:numPr>
          <w:ilvl w:val="1"/>
          <w:numId w:val="25"/>
        </w:numPr>
      </w:pPr>
      <w:r w:rsidRPr="007D6F7A">
        <w:t>Option 4: L1 measurement delay is considered for L1-RSRP, L1-SINR, group-based beam reporting, RLM, Link recovery procedures, and TCI switching.</w:t>
      </w:r>
    </w:p>
    <w:p w14:paraId="71BE0F8A" w14:textId="77777777" w:rsidR="00DA1583" w:rsidRPr="007D6F7A" w:rsidRDefault="00DA1583" w:rsidP="00DA1583">
      <w:pPr>
        <w:pStyle w:val="a3"/>
        <w:numPr>
          <w:ilvl w:val="0"/>
          <w:numId w:val="25"/>
        </w:numPr>
        <w:ind w:left="720"/>
      </w:pPr>
      <w:r w:rsidRPr="007D6F7A">
        <w:t>Recommended WF</w:t>
      </w:r>
    </w:p>
    <w:p w14:paraId="23670A2F" w14:textId="77777777" w:rsidR="00DA1583" w:rsidRPr="007D6F7A" w:rsidRDefault="00DA1583" w:rsidP="00DA1583">
      <w:pPr>
        <w:pStyle w:val="a3"/>
        <w:numPr>
          <w:ilvl w:val="1"/>
          <w:numId w:val="25"/>
        </w:numPr>
      </w:pPr>
      <w:r w:rsidRPr="007D6F7A">
        <w:t>Suggest not to repeat discussion in this thread</w:t>
      </w:r>
    </w:p>
    <w:p w14:paraId="42FE7A07" w14:textId="77777777" w:rsidR="00DA1583" w:rsidRPr="007D6F7A" w:rsidRDefault="00DA1583" w:rsidP="00DA1583">
      <w:pPr>
        <w:spacing w:after="120"/>
        <w:rPr>
          <w:lang w:val="en-US"/>
        </w:rPr>
      </w:pPr>
    </w:p>
    <w:p w14:paraId="379C26ED" w14:textId="77777777" w:rsidR="00DA1583" w:rsidRPr="007D6F7A" w:rsidRDefault="00DA1583" w:rsidP="007D6F7A">
      <w:pPr>
        <w:outlineLvl w:val="3"/>
        <w:rPr>
          <w:b/>
          <w:lang w:eastAsia="ko-KR"/>
        </w:rPr>
      </w:pPr>
      <w:r w:rsidRPr="007D6F7A">
        <w:rPr>
          <w:b/>
          <w:lang w:eastAsia="ko-KR"/>
        </w:rPr>
        <w:t xml:space="preserve">Sub-topic 1-3: Others  </w:t>
      </w:r>
    </w:p>
    <w:p w14:paraId="7C8E1767" w14:textId="77777777" w:rsidR="00DA1583" w:rsidRPr="007D6F7A" w:rsidRDefault="00DA1583" w:rsidP="00DA1583">
      <w:pPr>
        <w:rPr>
          <w:b/>
          <w:u w:val="single"/>
          <w:lang w:eastAsia="ko-KR"/>
        </w:rPr>
      </w:pPr>
      <w:r w:rsidRPr="007D6F7A">
        <w:rPr>
          <w:b/>
          <w:u w:val="single"/>
          <w:lang w:eastAsia="ko-KR"/>
        </w:rPr>
        <w:t>Issue 1-3-1: Shall L1-SINR requirements be defined for the multi-RX UE</w:t>
      </w:r>
    </w:p>
    <w:p w14:paraId="7224CB4B" w14:textId="77777777" w:rsidR="00DA1583" w:rsidRPr="007D6F7A" w:rsidRDefault="00DA1583" w:rsidP="00DA1583">
      <w:pPr>
        <w:pStyle w:val="a3"/>
        <w:numPr>
          <w:ilvl w:val="0"/>
          <w:numId w:val="25"/>
        </w:numPr>
        <w:ind w:left="720"/>
      </w:pPr>
      <w:r w:rsidRPr="007D6F7A">
        <w:t>Proposals</w:t>
      </w:r>
    </w:p>
    <w:p w14:paraId="0897E646" w14:textId="77777777" w:rsidR="00DA1583" w:rsidRPr="007D6F7A" w:rsidRDefault="00DA1583" w:rsidP="00DA1583">
      <w:pPr>
        <w:pStyle w:val="a3"/>
        <w:numPr>
          <w:ilvl w:val="1"/>
          <w:numId w:val="25"/>
        </w:numPr>
        <w:ind w:left="1440"/>
      </w:pPr>
      <w:r w:rsidRPr="007D6F7A">
        <w:t xml:space="preserve">Option 1: Yes </w:t>
      </w:r>
    </w:p>
    <w:p w14:paraId="4669BFCE" w14:textId="77777777" w:rsidR="00DA1583" w:rsidRPr="007D6F7A" w:rsidRDefault="00DA1583" w:rsidP="00DA1583">
      <w:pPr>
        <w:pStyle w:val="a3"/>
        <w:numPr>
          <w:ilvl w:val="2"/>
          <w:numId w:val="25"/>
        </w:numPr>
      </w:pPr>
      <w:r w:rsidRPr="007D6F7A">
        <w:t>Proposal 1: Changes in non-group-based L1-RSRP measurement delay due to multi-Rx operation are also considered for L1-SINR</w:t>
      </w:r>
    </w:p>
    <w:p w14:paraId="61F01A66" w14:textId="77777777" w:rsidR="00DA1583" w:rsidRPr="007D6F7A" w:rsidRDefault="00DA1583" w:rsidP="00DA1583">
      <w:pPr>
        <w:pStyle w:val="a3"/>
        <w:numPr>
          <w:ilvl w:val="2"/>
          <w:numId w:val="25"/>
        </w:numPr>
      </w:pPr>
      <w:r w:rsidRPr="007D6F7A">
        <w:t>Proposal 2: RAN4 to discuss the need of group based SINR reporting for simultaneous reception and inform RAN1 in case it is needed</w:t>
      </w:r>
    </w:p>
    <w:p w14:paraId="5331AFB8" w14:textId="77777777" w:rsidR="00DA1583" w:rsidRPr="007D6F7A" w:rsidRDefault="00DA1583" w:rsidP="00DA1583">
      <w:pPr>
        <w:pStyle w:val="a3"/>
        <w:numPr>
          <w:ilvl w:val="1"/>
          <w:numId w:val="25"/>
        </w:numPr>
        <w:ind w:left="1440"/>
      </w:pPr>
      <w:r w:rsidRPr="007D6F7A">
        <w:t>Option 2: NO</w:t>
      </w:r>
    </w:p>
    <w:p w14:paraId="342EF891" w14:textId="77777777" w:rsidR="00DA1583" w:rsidRPr="007D6F7A" w:rsidRDefault="00DA1583" w:rsidP="00DA1583">
      <w:pPr>
        <w:pStyle w:val="a3"/>
        <w:numPr>
          <w:ilvl w:val="2"/>
          <w:numId w:val="25"/>
        </w:numPr>
      </w:pPr>
      <w:r w:rsidRPr="007D6F7A">
        <w:t>Proposal 3: Not discuss this issue because L1-SINR is not supported by Rel-17 group-based reporting.</w:t>
      </w:r>
    </w:p>
    <w:p w14:paraId="09029A89" w14:textId="77777777" w:rsidR="00DA1583" w:rsidRPr="007D6F7A" w:rsidRDefault="00DA1583" w:rsidP="00DA1583">
      <w:pPr>
        <w:pStyle w:val="a3"/>
        <w:numPr>
          <w:ilvl w:val="0"/>
          <w:numId w:val="25"/>
        </w:numPr>
        <w:ind w:left="720"/>
      </w:pPr>
      <w:r w:rsidRPr="007D6F7A">
        <w:t>Recommended WF</w:t>
      </w:r>
    </w:p>
    <w:p w14:paraId="43EF34AA" w14:textId="77777777" w:rsidR="00DA1583" w:rsidRPr="007D6F7A" w:rsidRDefault="00DA1583" w:rsidP="00DA1583">
      <w:pPr>
        <w:pStyle w:val="a3"/>
        <w:numPr>
          <w:ilvl w:val="1"/>
          <w:numId w:val="25"/>
        </w:numPr>
        <w:ind w:left="1440"/>
      </w:pPr>
      <w:r w:rsidRPr="007D6F7A">
        <w:t>Need further discussion</w:t>
      </w:r>
    </w:p>
    <w:p w14:paraId="4AC42EC1" w14:textId="77777777" w:rsidR="00DA1583" w:rsidRPr="007D6F7A" w:rsidRDefault="00DA1583" w:rsidP="00DA1583">
      <w:pPr>
        <w:rPr>
          <w:i/>
          <w:lang w:val="en-US"/>
        </w:rPr>
      </w:pPr>
    </w:p>
    <w:p w14:paraId="63428983" w14:textId="77777777" w:rsidR="00DA1583" w:rsidRPr="007D6F7A" w:rsidRDefault="00DA1583" w:rsidP="00DA1583">
      <w:pPr>
        <w:rPr>
          <w:b/>
          <w:u w:val="single"/>
          <w:lang w:eastAsia="ko-KR"/>
        </w:rPr>
      </w:pPr>
      <w:r w:rsidRPr="007D6F7A">
        <w:rPr>
          <w:b/>
          <w:u w:val="single"/>
          <w:lang w:eastAsia="ko-KR"/>
        </w:rPr>
        <w:lastRenderedPageBreak/>
        <w:t>Issue 1-3-2: UE capability for simultaneous reception of data and L1</w:t>
      </w:r>
    </w:p>
    <w:p w14:paraId="0AA259E8" w14:textId="77777777" w:rsidR="00DA1583" w:rsidRPr="007D6F7A" w:rsidRDefault="00DA1583" w:rsidP="00DA1583">
      <w:pPr>
        <w:pStyle w:val="a3"/>
        <w:numPr>
          <w:ilvl w:val="0"/>
          <w:numId w:val="25"/>
        </w:numPr>
        <w:ind w:left="720"/>
      </w:pPr>
      <w:r w:rsidRPr="007D6F7A">
        <w:t>Proposals</w:t>
      </w:r>
    </w:p>
    <w:p w14:paraId="115FE1AA" w14:textId="77777777" w:rsidR="00DA1583" w:rsidRPr="007D6F7A" w:rsidRDefault="00DA1583" w:rsidP="00DA1583">
      <w:pPr>
        <w:pStyle w:val="a3"/>
        <w:numPr>
          <w:ilvl w:val="1"/>
          <w:numId w:val="25"/>
        </w:numPr>
        <w:ind w:left="1440"/>
      </w:pPr>
      <w:r w:rsidRPr="007D6F7A">
        <w:t>Option 1: A new UE capability should be needed to indicate whether the UE can support simultaneous reception of data and L1 measurement. However, final decisions on UE capability are postponed until the relevant requirement nears its completion and the impact on UE implementation is clearly understood</w:t>
      </w:r>
    </w:p>
    <w:p w14:paraId="2660FC12" w14:textId="77777777" w:rsidR="00DA1583" w:rsidRPr="007D6F7A" w:rsidRDefault="00DA1583" w:rsidP="00DA1583">
      <w:pPr>
        <w:pStyle w:val="a3"/>
        <w:numPr>
          <w:ilvl w:val="0"/>
          <w:numId w:val="25"/>
        </w:numPr>
        <w:ind w:left="720"/>
      </w:pPr>
      <w:r w:rsidRPr="007D6F7A">
        <w:t>Recommended WF</w:t>
      </w:r>
    </w:p>
    <w:p w14:paraId="71B2F2B0" w14:textId="77777777" w:rsidR="00DA1583" w:rsidRPr="007D6F7A" w:rsidRDefault="00DA1583" w:rsidP="00DA1583">
      <w:pPr>
        <w:pStyle w:val="a3"/>
        <w:numPr>
          <w:ilvl w:val="1"/>
          <w:numId w:val="25"/>
        </w:numPr>
      </w:pPr>
      <w:r w:rsidRPr="007D6F7A">
        <w:t xml:space="preserve">Agree on option 1. Companies, please confirm if the recommended WF is OK. </w:t>
      </w:r>
    </w:p>
    <w:p w14:paraId="791533F5" w14:textId="77777777" w:rsidR="00DA1583" w:rsidRPr="007D6F7A" w:rsidRDefault="00DA1583" w:rsidP="00DA1583">
      <w:pPr>
        <w:spacing w:after="120"/>
        <w:rPr>
          <w:lang w:val="en-US"/>
        </w:rPr>
      </w:pPr>
    </w:p>
    <w:p w14:paraId="3D773F1B" w14:textId="77777777" w:rsidR="00DA1583" w:rsidRPr="007D6F7A" w:rsidRDefault="00DA1583" w:rsidP="00DA1583">
      <w:pPr>
        <w:rPr>
          <w:b/>
          <w:u w:val="single"/>
          <w:lang w:eastAsia="ko-KR"/>
        </w:rPr>
      </w:pPr>
      <w:r w:rsidRPr="007D6F7A">
        <w:rPr>
          <w:b/>
          <w:u w:val="single"/>
          <w:lang w:eastAsia="ko-KR"/>
        </w:rPr>
        <w:t>Issue 1-3-3: Whether SSB+CSI-RS is supported for GBBR</w:t>
      </w:r>
    </w:p>
    <w:p w14:paraId="22BCC773" w14:textId="77777777" w:rsidR="00DA1583" w:rsidRPr="007D6F7A" w:rsidRDefault="00DA1583" w:rsidP="00DA1583">
      <w:pPr>
        <w:pStyle w:val="a3"/>
        <w:numPr>
          <w:ilvl w:val="0"/>
          <w:numId w:val="25"/>
        </w:numPr>
        <w:ind w:left="720"/>
      </w:pPr>
      <w:r w:rsidRPr="007D6F7A">
        <w:t>Proposals</w:t>
      </w:r>
    </w:p>
    <w:p w14:paraId="3F3C5C0C" w14:textId="77777777" w:rsidR="00DA1583" w:rsidRPr="007D6F7A" w:rsidRDefault="00DA1583" w:rsidP="00DA1583">
      <w:pPr>
        <w:pStyle w:val="a3"/>
        <w:numPr>
          <w:ilvl w:val="1"/>
          <w:numId w:val="25"/>
        </w:numPr>
        <w:ind w:left="1440"/>
      </w:pPr>
      <w:r w:rsidRPr="007D6F7A">
        <w:t xml:space="preserve">Option 1: Proposal 3: RAN 4 to define requirements with a combination of SSB and CSI-RS for GBBR </w:t>
      </w:r>
      <w:proofErr w:type="spellStart"/>
      <w:r w:rsidRPr="007D6F7A">
        <w:t>rel</w:t>
      </w:r>
      <w:proofErr w:type="spellEnd"/>
      <w:r w:rsidRPr="007D6F7A">
        <w:t xml:space="preserve"> 17</w:t>
      </w:r>
    </w:p>
    <w:p w14:paraId="09A406F6" w14:textId="77777777" w:rsidR="00DA1583" w:rsidRPr="007D6F7A" w:rsidRDefault="00DA1583" w:rsidP="00DA1583">
      <w:pPr>
        <w:pStyle w:val="a3"/>
        <w:numPr>
          <w:ilvl w:val="0"/>
          <w:numId w:val="25"/>
        </w:numPr>
        <w:ind w:left="720"/>
      </w:pPr>
      <w:r w:rsidRPr="007D6F7A">
        <w:t>Recommended WF</w:t>
      </w:r>
    </w:p>
    <w:p w14:paraId="74ABD398" w14:textId="77777777" w:rsidR="00DA1583" w:rsidRPr="007D6F7A" w:rsidRDefault="00DA1583" w:rsidP="00DA1583">
      <w:pPr>
        <w:pStyle w:val="a3"/>
        <w:numPr>
          <w:ilvl w:val="1"/>
          <w:numId w:val="25"/>
        </w:numPr>
        <w:ind w:left="1440"/>
      </w:pPr>
      <w:r w:rsidRPr="007D6F7A">
        <w:t xml:space="preserve">Wait for RAN1 LS reply. </w:t>
      </w:r>
    </w:p>
    <w:p w14:paraId="7EE17250" w14:textId="77777777" w:rsidR="00DA1583" w:rsidRPr="007D6F7A" w:rsidRDefault="00DA1583" w:rsidP="00DA1583">
      <w:pPr>
        <w:spacing w:after="120"/>
        <w:rPr>
          <w:lang w:val="en-US"/>
        </w:rPr>
      </w:pPr>
    </w:p>
    <w:p w14:paraId="29EB7042" w14:textId="77777777" w:rsidR="00DA1583" w:rsidRPr="007D6F7A" w:rsidRDefault="00DA1583" w:rsidP="00DA1583">
      <w:pPr>
        <w:rPr>
          <w:b/>
          <w:u w:val="single"/>
          <w:lang w:eastAsia="ko-KR"/>
        </w:rPr>
      </w:pPr>
      <w:r w:rsidRPr="007D6F7A">
        <w:rPr>
          <w:b/>
          <w:u w:val="single"/>
          <w:lang w:eastAsia="ko-KR"/>
        </w:rPr>
        <w:t>Issue 1-3-4: Conditions of the QCL configurations for CSI-RS resource used for GBBR</w:t>
      </w:r>
    </w:p>
    <w:p w14:paraId="483E5DEE" w14:textId="77777777" w:rsidR="00DA1583" w:rsidRPr="007D6F7A" w:rsidRDefault="00DA1583" w:rsidP="00DA1583">
      <w:pPr>
        <w:pStyle w:val="a3"/>
        <w:numPr>
          <w:ilvl w:val="0"/>
          <w:numId w:val="25"/>
        </w:numPr>
        <w:ind w:left="720"/>
      </w:pPr>
      <w:r w:rsidRPr="007D6F7A">
        <w:t>Proposals</w:t>
      </w:r>
    </w:p>
    <w:p w14:paraId="1BA65804" w14:textId="77777777" w:rsidR="00DA1583" w:rsidRPr="007D6F7A" w:rsidRDefault="00DA1583" w:rsidP="00DA1583">
      <w:pPr>
        <w:pStyle w:val="a3"/>
        <w:numPr>
          <w:ilvl w:val="1"/>
          <w:numId w:val="25"/>
        </w:numPr>
        <w:ind w:left="1440"/>
      </w:pPr>
      <w:r w:rsidRPr="007D6F7A">
        <w:t>Option 1: RAN4 needs to investigate the conditions of the QCL configurations for CSI-RS resource used for group-based L1-RSRP measurements.</w:t>
      </w:r>
    </w:p>
    <w:p w14:paraId="578B6226" w14:textId="77777777" w:rsidR="00DA1583" w:rsidRPr="007D6F7A" w:rsidRDefault="00DA1583" w:rsidP="00DA1583">
      <w:pPr>
        <w:pStyle w:val="a3"/>
        <w:numPr>
          <w:ilvl w:val="2"/>
          <w:numId w:val="25"/>
        </w:numPr>
      </w:pPr>
      <w:r w:rsidRPr="007D6F7A">
        <w:t>E.g. FFS whether SSB used for non-GBBR can be configured as the source RS for CSI-RS used for GBBR.</w:t>
      </w:r>
    </w:p>
    <w:p w14:paraId="19413DB3" w14:textId="77777777" w:rsidR="00DA1583" w:rsidRPr="007D6F7A" w:rsidRDefault="00DA1583" w:rsidP="00DA1583">
      <w:pPr>
        <w:pStyle w:val="a3"/>
        <w:numPr>
          <w:ilvl w:val="0"/>
          <w:numId w:val="25"/>
        </w:numPr>
        <w:ind w:left="720"/>
      </w:pPr>
      <w:r w:rsidRPr="007D6F7A">
        <w:t>Recommended WF</w:t>
      </w:r>
    </w:p>
    <w:p w14:paraId="76E8B319" w14:textId="77777777" w:rsidR="00DA1583" w:rsidRPr="007D6F7A" w:rsidRDefault="00DA1583" w:rsidP="00DA1583">
      <w:pPr>
        <w:pStyle w:val="a3"/>
        <w:numPr>
          <w:ilvl w:val="1"/>
          <w:numId w:val="25"/>
        </w:numPr>
        <w:ind w:left="1440"/>
      </w:pPr>
      <w:r w:rsidRPr="007D6F7A">
        <w:t xml:space="preserve">Need further discussion </w:t>
      </w:r>
    </w:p>
    <w:p w14:paraId="11D048FA" w14:textId="7E8C6001" w:rsidR="00E17D4C" w:rsidRPr="00AC6B85" w:rsidRDefault="00E17D4C">
      <w:pPr>
        <w:jc w:val="both"/>
        <w:rPr>
          <w:lang w:val="en-US"/>
        </w:rPr>
      </w:pPr>
    </w:p>
    <w:p w14:paraId="6A4C079D" w14:textId="5B60506A" w:rsidR="00E17D4C" w:rsidRPr="00AC6B85" w:rsidRDefault="00E17D4C">
      <w:pPr>
        <w:jc w:val="both"/>
        <w:rPr>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101FA64A" w14:textId="54341263" w:rsidR="002336E5" w:rsidRDefault="004D40F1" w:rsidP="004D40F1">
      <w:pPr>
        <w:pStyle w:val="Reference"/>
        <w:numPr>
          <w:ilvl w:val="0"/>
          <w:numId w:val="24"/>
        </w:numPr>
        <w:suppressAutoHyphens w:val="0"/>
        <w:spacing w:before="120" w:line="280" w:lineRule="atLeast"/>
        <w:jc w:val="both"/>
        <w:rPr>
          <w:bCs/>
          <w:kern w:val="2"/>
          <w:szCs w:val="18"/>
        </w:rPr>
      </w:pPr>
      <w:r w:rsidRPr="004D40F1">
        <w:rPr>
          <w:bCs/>
          <w:kern w:val="2"/>
          <w:szCs w:val="18"/>
        </w:rPr>
        <w:t>R4-2309952</w:t>
      </w:r>
      <w:r w:rsidRPr="004D40F1">
        <w:rPr>
          <w:bCs/>
          <w:kern w:val="2"/>
          <w:szCs w:val="18"/>
        </w:rPr>
        <w:tab/>
        <w:t>Topic summary for [</w:t>
      </w:r>
      <w:proofErr w:type="gramStart"/>
      <w:r w:rsidRPr="004D40F1">
        <w:rPr>
          <w:bCs/>
          <w:kern w:val="2"/>
          <w:szCs w:val="18"/>
        </w:rPr>
        <w:t>107][</w:t>
      </w:r>
      <w:proofErr w:type="gramEnd"/>
      <w:r w:rsidRPr="004D40F1">
        <w:rPr>
          <w:bCs/>
          <w:kern w:val="2"/>
          <w:szCs w:val="18"/>
        </w:rPr>
        <w:t>207] FR2_multiRx_part1</w:t>
      </w:r>
      <w:r>
        <w:rPr>
          <w:bCs/>
          <w:kern w:val="2"/>
          <w:szCs w:val="18"/>
        </w:rPr>
        <w:t>,</w:t>
      </w:r>
      <w:r w:rsidRPr="004D40F1">
        <w:rPr>
          <w:bCs/>
          <w:kern w:val="2"/>
          <w:szCs w:val="18"/>
        </w:rPr>
        <w:t xml:space="preserve"> Moderator (vivo)</w:t>
      </w:r>
    </w:p>
    <w:p w14:paraId="6CB246B0" w14:textId="3D600566" w:rsidR="00166B3D" w:rsidRPr="002336E5" w:rsidRDefault="00166B3D" w:rsidP="00166B3D">
      <w:pPr>
        <w:pStyle w:val="Reference"/>
        <w:numPr>
          <w:ilvl w:val="0"/>
          <w:numId w:val="24"/>
        </w:numPr>
        <w:suppressAutoHyphens w:val="0"/>
        <w:spacing w:before="120" w:line="280" w:lineRule="atLeast"/>
        <w:jc w:val="both"/>
        <w:rPr>
          <w:bCs/>
          <w:kern w:val="2"/>
          <w:szCs w:val="18"/>
        </w:rPr>
      </w:pPr>
      <w:r w:rsidRPr="00166B3D">
        <w:rPr>
          <w:bCs/>
          <w:kern w:val="2"/>
          <w:szCs w:val="18"/>
        </w:rPr>
        <w:t>R4-2309953</w:t>
      </w:r>
      <w:r w:rsidRPr="00166B3D">
        <w:rPr>
          <w:bCs/>
          <w:kern w:val="2"/>
          <w:szCs w:val="18"/>
        </w:rPr>
        <w:tab/>
        <w:t>Topic summary for [</w:t>
      </w:r>
      <w:proofErr w:type="gramStart"/>
      <w:r w:rsidRPr="00166B3D">
        <w:rPr>
          <w:bCs/>
          <w:kern w:val="2"/>
          <w:szCs w:val="18"/>
        </w:rPr>
        <w:t>107][</w:t>
      </w:r>
      <w:proofErr w:type="gramEnd"/>
      <w:r w:rsidRPr="00166B3D">
        <w:rPr>
          <w:bCs/>
          <w:kern w:val="2"/>
          <w:szCs w:val="18"/>
        </w:rPr>
        <w:t>208] FR2_multiRx_part2</w:t>
      </w:r>
      <w:r>
        <w:rPr>
          <w:bCs/>
          <w:kern w:val="2"/>
          <w:szCs w:val="18"/>
        </w:rPr>
        <w:t>,</w:t>
      </w:r>
      <w:r w:rsidRPr="00166B3D">
        <w:rPr>
          <w:bCs/>
          <w:kern w:val="2"/>
          <w:szCs w:val="18"/>
        </w:rPr>
        <w:t xml:space="preserve"> Moderator (Ericsson)</w:t>
      </w:r>
    </w:p>
    <w:sectPr w:rsidR="00166B3D" w:rsidRPr="002336E5"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C5AF" w16cex:dateUtc="2022-11-17T14:37:00Z"/>
  <w16cex:commentExtensible w16cex:durableId="2720C5B4" w16cex:dateUtc="2022-11-17T14:37:00Z"/>
  <w16cex:commentExtensible w16cex:durableId="2720C5E7" w16cex:dateUtc="2022-11-17T14:38:00Z"/>
  <w16cex:commentExtensible w16cex:durableId="2720C5F7" w16cex:dateUtc="2022-11-17T14:38:00Z"/>
  <w16cex:commentExtensible w16cex:durableId="2720C5BC" w16cex:dateUtc="2022-11-17T14:37:00Z"/>
  <w16cex:commentExtensible w16cex:durableId="2720C5C8" w16cex:dateUtc="2022-11-17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A49B2" w14:textId="77777777" w:rsidR="00B77786" w:rsidRDefault="00B77786">
      <w:pPr>
        <w:spacing w:after="0"/>
      </w:pPr>
      <w:r>
        <w:separator/>
      </w:r>
    </w:p>
  </w:endnote>
  <w:endnote w:type="continuationSeparator" w:id="0">
    <w:p w14:paraId="7F9B0FCE" w14:textId="77777777" w:rsidR="00B77786" w:rsidRDefault="00B77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0D6B4A" w:rsidRDefault="000D6B4A"/>
  <w:p w14:paraId="0E4C8077" w14:textId="77777777" w:rsidR="000D6B4A" w:rsidRDefault="000D6B4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0D6B4A" w:rsidRDefault="000D6B4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F834A" w14:textId="77777777" w:rsidR="00B77786" w:rsidRDefault="00B77786">
      <w:pPr>
        <w:spacing w:after="0"/>
      </w:pPr>
      <w:r>
        <w:separator/>
      </w:r>
    </w:p>
  </w:footnote>
  <w:footnote w:type="continuationSeparator" w:id="0">
    <w:p w14:paraId="30C75370" w14:textId="77777777" w:rsidR="00B77786" w:rsidRDefault="00B777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134A216B"/>
    <w:multiLevelType w:val="hybridMultilevel"/>
    <w:tmpl w:val="59F2355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376605"/>
    <w:multiLevelType w:val="hybridMultilevel"/>
    <w:tmpl w:val="1D5E223E"/>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2"/>
  </w:num>
  <w:num w:numId="22">
    <w:abstractNumId w:val="26"/>
  </w:num>
  <w:num w:numId="23">
    <w:abstractNumId w:val="30"/>
  </w:num>
  <w:num w:numId="24">
    <w:abstractNumId w:val="36"/>
  </w:num>
  <w:num w:numId="25">
    <w:abstractNumId w:val="29"/>
  </w:num>
  <w:num w:numId="26">
    <w:abstractNumId w:val="24"/>
  </w:num>
  <w:num w:numId="27">
    <w:abstractNumId w:val="23"/>
  </w:num>
  <w:num w:numId="28">
    <w:abstractNumId w:val="35"/>
  </w:num>
  <w:num w:numId="29">
    <w:abstractNumId w:val="31"/>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7"/>
  </w:num>
  <w:num w:numId="39">
    <w:abstractNumId w:val="21"/>
  </w:num>
  <w:num w:numId="40">
    <w:abstractNumId w:val="0"/>
  </w:num>
  <w:num w:numId="41">
    <w:abstractNumId w:val="0"/>
  </w:num>
  <w:num w:numId="42">
    <w:abstractNumId w:val="0"/>
  </w:num>
  <w:num w:numId="43">
    <w:abstractNumId w:val="0"/>
  </w:num>
  <w:num w:numId="44">
    <w:abstractNumId w:val="0"/>
  </w:num>
  <w:num w:numId="45">
    <w:abstractNumId w:val="0"/>
  </w:num>
  <w:num w:numId="46">
    <w:abstractNumId w:val="34"/>
  </w:num>
  <w:num w:numId="47">
    <w:abstractNumId w:val="25"/>
  </w:num>
  <w:num w:numId="48">
    <w:abstractNumId w:val="33"/>
  </w:num>
  <w:num w:numId="49">
    <w:abstractNumId w:val="22"/>
  </w:num>
  <w:num w:numId="50">
    <w:abstractNumId w:val="25"/>
  </w:num>
  <w:num w:numId="51">
    <w:abstractNumId w:val="25"/>
  </w:num>
  <w:num w:numId="52">
    <w:abstractNumId w:val="25"/>
  </w:num>
  <w:num w:numId="53">
    <w:abstractNumId w:val="28"/>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412"/>
    <w:rsid w:val="0000484F"/>
    <w:rsid w:val="00004D02"/>
    <w:rsid w:val="00004E5F"/>
    <w:rsid w:val="00006056"/>
    <w:rsid w:val="0000692A"/>
    <w:rsid w:val="000075C3"/>
    <w:rsid w:val="00007F5B"/>
    <w:rsid w:val="00011C99"/>
    <w:rsid w:val="0001319B"/>
    <w:rsid w:val="00013E73"/>
    <w:rsid w:val="00014528"/>
    <w:rsid w:val="00014662"/>
    <w:rsid w:val="000146BD"/>
    <w:rsid w:val="00014CC0"/>
    <w:rsid w:val="000156AB"/>
    <w:rsid w:val="00016EDA"/>
    <w:rsid w:val="00016EF5"/>
    <w:rsid w:val="00017E8B"/>
    <w:rsid w:val="000206F6"/>
    <w:rsid w:val="00020809"/>
    <w:rsid w:val="0002082A"/>
    <w:rsid w:val="00021583"/>
    <w:rsid w:val="00023CA7"/>
    <w:rsid w:val="00023FA2"/>
    <w:rsid w:val="00024117"/>
    <w:rsid w:val="0002450E"/>
    <w:rsid w:val="0002464A"/>
    <w:rsid w:val="00024920"/>
    <w:rsid w:val="00025AE0"/>
    <w:rsid w:val="00025C0A"/>
    <w:rsid w:val="00026610"/>
    <w:rsid w:val="0002666A"/>
    <w:rsid w:val="0002702B"/>
    <w:rsid w:val="00027D29"/>
    <w:rsid w:val="00027F31"/>
    <w:rsid w:val="0003150A"/>
    <w:rsid w:val="0003334B"/>
    <w:rsid w:val="0003411D"/>
    <w:rsid w:val="00034F61"/>
    <w:rsid w:val="00034F82"/>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69B6"/>
    <w:rsid w:val="00060B21"/>
    <w:rsid w:val="00061D80"/>
    <w:rsid w:val="00062173"/>
    <w:rsid w:val="00062A4E"/>
    <w:rsid w:val="00062C8D"/>
    <w:rsid w:val="00062EAC"/>
    <w:rsid w:val="00063F7C"/>
    <w:rsid w:val="0006461E"/>
    <w:rsid w:val="000650D0"/>
    <w:rsid w:val="0006602D"/>
    <w:rsid w:val="00066F42"/>
    <w:rsid w:val="0007009F"/>
    <w:rsid w:val="00071E1B"/>
    <w:rsid w:val="00073FB6"/>
    <w:rsid w:val="00074AC8"/>
    <w:rsid w:val="00075221"/>
    <w:rsid w:val="00075EF6"/>
    <w:rsid w:val="000767D5"/>
    <w:rsid w:val="00076868"/>
    <w:rsid w:val="00076D61"/>
    <w:rsid w:val="00076E28"/>
    <w:rsid w:val="00077D2F"/>
    <w:rsid w:val="0008083A"/>
    <w:rsid w:val="00081D18"/>
    <w:rsid w:val="00082D43"/>
    <w:rsid w:val="000837D6"/>
    <w:rsid w:val="00086FC3"/>
    <w:rsid w:val="00090621"/>
    <w:rsid w:val="000907CC"/>
    <w:rsid w:val="000910CB"/>
    <w:rsid w:val="00091649"/>
    <w:rsid w:val="00091D20"/>
    <w:rsid w:val="00092617"/>
    <w:rsid w:val="000931B2"/>
    <w:rsid w:val="000938C5"/>
    <w:rsid w:val="00094DB0"/>
    <w:rsid w:val="000959E0"/>
    <w:rsid w:val="00095C92"/>
    <w:rsid w:val="00095FA1"/>
    <w:rsid w:val="00096A6F"/>
    <w:rsid w:val="00096E86"/>
    <w:rsid w:val="0009707B"/>
    <w:rsid w:val="000A004F"/>
    <w:rsid w:val="000A127B"/>
    <w:rsid w:val="000A1B10"/>
    <w:rsid w:val="000A2C1E"/>
    <w:rsid w:val="000A45CF"/>
    <w:rsid w:val="000A4C71"/>
    <w:rsid w:val="000A4C8D"/>
    <w:rsid w:val="000A5BA2"/>
    <w:rsid w:val="000A6952"/>
    <w:rsid w:val="000A6990"/>
    <w:rsid w:val="000A779F"/>
    <w:rsid w:val="000B099C"/>
    <w:rsid w:val="000B154E"/>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D032D"/>
    <w:rsid w:val="000D1232"/>
    <w:rsid w:val="000D13DC"/>
    <w:rsid w:val="000D142F"/>
    <w:rsid w:val="000D1476"/>
    <w:rsid w:val="000D2809"/>
    <w:rsid w:val="000D2820"/>
    <w:rsid w:val="000D367D"/>
    <w:rsid w:val="000D3E9E"/>
    <w:rsid w:val="000D470E"/>
    <w:rsid w:val="000D47D8"/>
    <w:rsid w:val="000D4E7D"/>
    <w:rsid w:val="000D5187"/>
    <w:rsid w:val="000D582E"/>
    <w:rsid w:val="000D5A8D"/>
    <w:rsid w:val="000D5CC0"/>
    <w:rsid w:val="000D5EFC"/>
    <w:rsid w:val="000D6B4A"/>
    <w:rsid w:val="000D6CED"/>
    <w:rsid w:val="000D7162"/>
    <w:rsid w:val="000D77F1"/>
    <w:rsid w:val="000D795D"/>
    <w:rsid w:val="000E0033"/>
    <w:rsid w:val="000E15FE"/>
    <w:rsid w:val="000E2259"/>
    <w:rsid w:val="000E2E2A"/>
    <w:rsid w:val="000E30E3"/>
    <w:rsid w:val="000E3697"/>
    <w:rsid w:val="000E4B23"/>
    <w:rsid w:val="000E4B84"/>
    <w:rsid w:val="000E4F7A"/>
    <w:rsid w:val="000E5E31"/>
    <w:rsid w:val="000F10F6"/>
    <w:rsid w:val="000F110B"/>
    <w:rsid w:val="000F1411"/>
    <w:rsid w:val="000F1737"/>
    <w:rsid w:val="000F1CD0"/>
    <w:rsid w:val="000F3C17"/>
    <w:rsid w:val="000F4F43"/>
    <w:rsid w:val="000F6118"/>
    <w:rsid w:val="000F743C"/>
    <w:rsid w:val="000F766B"/>
    <w:rsid w:val="000F7CAE"/>
    <w:rsid w:val="00100FB2"/>
    <w:rsid w:val="00101741"/>
    <w:rsid w:val="001020F4"/>
    <w:rsid w:val="001036FF"/>
    <w:rsid w:val="001043CD"/>
    <w:rsid w:val="00104A01"/>
    <w:rsid w:val="001051D6"/>
    <w:rsid w:val="00105AFF"/>
    <w:rsid w:val="001072BB"/>
    <w:rsid w:val="001103D1"/>
    <w:rsid w:val="00110BD7"/>
    <w:rsid w:val="00110E8A"/>
    <w:rsid w:val="00111A1C"/>
    <w:rsid w:val="001136B3"/>
    <w:rsid w:val="00113851"/>
    <w:rsid w:val="001143B9"/>
    <w:rsid w:val="001149A0"/>
    <w:rsid w:val="00114BE9"/>
    <w:rsid w:val="00115754"/>
    <w:rsid w:val="00116475"/>
    <w:rsid w:val="001165C2"/>
    <w:rsid w:val="001170FA"/>
    <w:rsid w:val="00117E60"/>
    <w:rsid w:val="00117FCE"/>
    <w:rsid w:val="00121302"/>
    <w:rsid w:val="001217A0"/>
    <w:rsid w:val="00121CB3"/>
    <w:rsid w:val="00121D43"/>
    <w:rsid w:val="00123848"/>
    <w:rsid w:val="00126689"/>
    <w:rsid w:val="00126DFC"/>
    <w:rsid w:val="00130916"/>
    <w:rsid w:val="001313A5"/>
    <w:rsid w:val="001323FF"/>
    <w:rsid w:val="00132EA0"/>
    <w:rsid w:val="00132EDF"/>
    <w:rsid w:val="0013364C"/>
    <w:rsid w:val="00133C72"/>
    <w:rsid w:val="0013442D"/>
    <w:rsid w:val="00135136"/>
    <w:rsid w:val="00136E9C"/>
    <w:rsid w:val="001407B0"/>
    <w:rsid w:val="00140ADF"/>
    <w:rsid w:val="0014101D"/>
    <w:rsid w:val="001428CE"/>
    <w:rsid w:val="00142E1C"/>
    <w:rsid w:val="00143570"/>
    <w:rsid w:val="00143770"/>
    <w:rsid w:val="00143A5C"/>
    <w:rsid w:val="001456D9"/>
    <w:rsid w:val="00145A4F"/>
    <w:rsid w:val="00145AC0"/>
    <w:rsid w:val="00146807"/>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495B"/>
    <w:rsid w:val="001649BF"/>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82387"/>
    <w:rsid w:val="00183CFD"/>
    <w:rsid w:val="00184405"/>
    <w:rsid w:val="001844A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A0782"/>
    <w:rsid w:val="001A13FB"/>
    <w:rsid w:val="001A1541"/>
    <w:rsid w:val="001A1EB8"/>
    <w:rsid w:val="001A2BAF"/>
    <w:rsid w:val="001A2D17"/>
    <w:rsid w:val="001A3D35"/>
    <w:rsid w:val="001A4343"/>
    <w:rsid w:val="001A53A4"/>
    <w:rsid w:val="001A551A"/>
    <w:rsid w:val="001A56DC"/>
    <w:rsid w:val="001A5F59"/>
    <w:rsid w:val="001A6BDE"/>
    <w:rsid w:val="001A7CC7"/>
    <w:rsid w:val="001B0B7D"/>
    <w:rsid w:val="001B1407"/>
    <w:rsid w:val="001B174B"/>
    <w:rsid w:val="001B37D6"/>
    <w:rsid w:val="001B4560"/>
    <w:rsid w:val="001B4BB7"/>
    <w:rsid w:val="001B514A"/>
    <w:rsid w:val="001B5994"/>
    <w:rsid w:val="001B5F30"/>
    <w:rsid w:val="001B6205"/>
    <w:rsid w:val="001B6BD7"/>
    <w:rsid w:val="001B7B00"/>
    <w:rsid w:val="001C0620"/>
    <w:rsid w:val="001C27F8"/>
    <w:rsid w:val="001C2A52"/>
    <w:rsid w:val="001C35C7"/>
    <w:rsid w:val="001C3A2A"/>
    <w:rsid w:val="001C3E48"/>
    <w:rsid w:val="001C4283"/>
    <w:rsid w:val="001C43BF"/>
    <w:rsid w:val="001C5141"/>
    <w:rsid w:val="001C5E09"/>
    <w:rsid w:val="001C6151"/>
    <w:rsid w:val="001C627B"/>
    <w:rsid w:val="001C7FF3"/>
    <w:rsid w:val="001D046F"/>
    <w:rsid w:val="001D0899"/>
    <w:rsid w:val="001D0974"/>
    <w:rsid w:val="001D22D9"/>
    <w:rsid w:val="001D289C"/>
    <w:rsid w:val="001D3045"/>
    <w:rsid w:val="001D56BF"/>
    <w:rsid w:val="001D5919"/>
    <w:rsid w:val="001D64DD"/>
    <w:rsid w:val="001D68D1"/>
    <w:rsid w:val="001E01BD"/>
    <w:rsid w:val="001E07EF"/>
    <w:rsid w:val="001E1064"/>
    <w:rsid w:val="001E1489"/>
    <w:rsid w:val="001E314E"/>
    <w:rsid w:val="001E399B"/>
    <w:rsid w:val="001E3A08"/>
    <w:rsid w:val="001E458E"/>
    <w:rsid w:val="001E4BA9"/>
    <w:rsid w:val="001E5713"/>
    <w:rsid w:val="001E675A"/>
    <w:rsid w:val="001F081F"/>
    <w:rsid w:val="001F08B8"/>
    <w:rsid w:val="001F1DFC"/>
    <w:rsid w:val="001F1F45"/>
    <w:rsid w:val="001F342F"/>
    <w:rsid w:val="001F447D"/>
    <w:rsid w:val="001F50BA"/>
    <w:rsid w:val="001F5F71"/>
    <w:rsid w:val="001F60E2"/>
    <w:rsid w:val="001F7B69"/>
    <w:rsid w:val="00200BC1"/>
    <w:rsid w:val="00202772"/>
    <w:rsid w:val="00202A6F"/>
    <w:rsid w:val="00202D1A"/>
    <w:rsid w:val="0020365E"/>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649"/>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37A"/>
    <w:rsid w:val="002329CF"/>
    <w:rsid w:val="00232AE3"/>
    <w:rsid w:val="002336E5"/>
    <w:rsid w:val="00234426"/>
    <w:rsid w:val="00234DC7"/>
    <w:rsid w:val="00235599"/>
    <w:rsid w:val="00235929"/>
    <w:rsid w:val="00235C72"/>
    <w:rsid w:val="00236A3D"/>
    <w:rsid w:val="00236AB7"/>
    <w:rsid w:val="00237E6B"/>
    <w:rsid w:val="00237F07"/>
    <w:rsid w:val="00245386"/>
    <w:rsid w:val="00245AE0"/>
    <w:rsid w:val="00245CC7"/>
    <w:rsid w:val="00245F2C"/>
    <w:rsid w:val="0024751C"/>
    <w:rsid w:val="002509A5"/>
    <w:rsid w:val="00250FD7"/>
    <w:rsid w:val="002518E2"/>
    <w:rsid w:val="0025242C"/>
    <w:rsid w:val="0025245F"/>
    <w:rsid w:val="00254ACE"/>
    <w:rsid w:val="00254F41"/>
    <w:rsid w:val="00257B55"/>
    <w:rsid w:val="002606C4"/>
    <w:rsid w:val="00260A36"/>
    <w:rsid w:val="00261FF9"/>
    <w:rsid w:val="00262127"/>
    <w:rsid w:val="00262741"/>
    <w:rsid w:val="002632F9"/>
    <w:rsid w:val="002639E4"/>
    <w:rsid w:val="0026469E"/>
    <w:rsid w:val="00264DB0"/>
    <w:rsid w:val="002651AF"/>
    <w:rsid w:val="00265749"/>
    <w:rsid w:val="00266501"/>
    <w:rsid w:val="002665CA"/>
    <w:rsid w:val="0026787E"/>
    <w:rsid w:val="002679D1"/>
    <w:rsid w:val="00267E30"/>
    <w:rsid w:val="00270832"/>
    <w:rsid w:val="00273D45"/>
    <w:rsid w:val="00273E38"/>
    <w:rsid w:val="00274325"/>
    <w:rsid w:val="0027457A"/>
    <w:rsid w:val="00275218"/>
    <w:rsid w:val="0027694E"/>
    <w:rsid w:val="00276993"/>
    <w:rsid w:val="00276E08"/>
    <w:rsid w:val="0027752A"/>
    <w:rsid w:val="0028115C"/>
    <w:rsid w:val="0028208D"/>
    <w:rsid w:val="00282D11"/>
    <w:rsid w:val="00282D6B"/>
    <w:rsid w:val="002834A1"/>
    <w:rsid w:val="002837A8"/>
    <w:rsid w:val="002844B5"/>
    <w:rsid w:val="002850F0"/>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9CE"/>
    <w:rsid w:val="00297A1A"/>
    <w:rsid w:val="00297B50"/>
    <w:rsid w:val="002A00C3"/>
    <w:rsid w:val="002A1754"/>
    <w:rsid w:val="002A2001"/>
    <w:rsid w:val="002A2305"/>
    <w:rsid w:val="002A2594"/>
    <w:rsid w:val="002A3A6E"/>
    <w:rsid w:val="002A3D22"/>
    <w:rsid w:val="002A45AA"/>
    <w:rsid w:val="002A525F"/>
    <w:rsid w:val="002A603B"/>
    <w:rsid w:val="002A6076"/>
    <w:rsid w:val="002A6E79"/>
    <w:rsid w:val="002A72F0"/>
    <w:rsid w:val="002A7D9B"/>
    <w:rsid w:val="002B039D"/>
    <w:rsid w:val="002B0F3E"/>
    <w:rsid w:val="002B18EA"/>
    <w:rsid w:val="002B1973"/>
    <w:rsid w:val="002B2EF7"/>
    <w:rsid w:val="002B328E"/>
    <w:rsid w:val="002B3890"/>
    <w:rsid w:val="002B39C1"/>
    <w:rsid w:val="002B5094"/>
    <w:rsid w:val="002B5337"/>
    <w:rsid w:val="002B56B3"/>
    <w:rsid w:val="002B727E"/>
    <w:rsid w:val="002C0228"/>
    <w:rsid w:val="002C070D"/>
    <w:rsid w:val="002C0E7F"/>
    <w:rsid w:val="002C1B24"/>
    <w:rsid w:val="002C1D6B"/>
    <w:rsid w:val="002C307B"/>
    <w:rsid w:val="002C30C5"/>
    <w:rsid w:val="002C3122"/>
    <w:rsid w:val="002C336B"/>
    <w:rsid w:val="002C4A1D"/>
    <w:rsid w:val="002C4FFE"/>
    <w:rsid w:val="002C69A7"/>
    <w:rsid w:val="002C73AE"/>
    <w:rsid w:val="002C7B96"/>
    <w:rsid w:val="002C7C08"/>
    <w:rsid w:val="002D07B5"/>
    <w:rsid w:val="002D113B"/>
    <w:rsid w:val="002D1ABB"/>
    <w:rsid w:val="002D1F93"/>
    <w:rsid w:val="002D2828"/>
    <w:rsid w:val="002D2931"/>
    <w:rsid w:val="002D4BB3"/>
    <w:rsid w:val="002D4E3F"/>
    <w:rsid w:val="002D53BF"/>
    <w:rsid w:val="002D5F5E"/>
    <w:rsid w:val="002D6371"/>
    <w:rsid w:val="002D78CB"/>
    <w:rsid w:val="002E0431"/>
    <w:rsid w:val="002E0746"/>
    <w:rsid w:val="002E0A69"/>
    <w:rsid w:val="002E1798"/>
    <w:rsid w:val="002E1B55"/>
    <w:rsid w:val="002E1E25"/>
    <w:rsid w:val="002E2B28"/>
    <w:rsid w:val="002E2BFB"/>
    <w:rsid w:val="002E4896"/>
    <w:rsid w:val="002E4C63"/>
    <w:rsid w:val="002E4F86"/>
    <w:rsid w:val="002E5EE6"/>
    <w:rsid w:val="002E6857"/>
    <w:rsid w:val="002E719F"/>
    <w:rsid w:val="002E7CAA"/>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1DC7"/>
    <w:rsid w:val="00302D84"/>
    <w:rsid w:val="0030310A"/>
    <w:rsid w:val="00303BC7"/>
    <w:rsid w:val="0030436D"/>
    <w:rsid w:val="00304B53"/>
    <w:rsid w:val="00304D42"/>
    <w:rsid w:val="00307B3B"/>
    <w:rsid w:val="00307C18"/>
    <w:rsid w:val="00310183"/>
    <w:rsid w:val="00310A2F"/>
    <w:rsid w:val="00310B8D"/>
    <w:rsid w:val="0031150C"/>
    <w:rsid w:val="00313937"/>
    <w:rsid w:val="00314257"/>
    <w:rsid w:val="00314487"/>
    <w:rsid w:val="00315A09"/>
    <w:rsid w:val="00315AD6"/>
    <w:rsid w:val="00316371"/>
    <w:rsid w:val="0031652C"/>
    <w:rsid w:val="00317060"/>
    <w:rsid w:val="003172DE"/>
    <w:rsid w:val="0032036A"/>
    <w:rsid w:val="003203FF"/>
    <w:rsid w:val="00320812"/>
    <w:rsid w:val="00320BD9"/>
    <w:rsid w:val="003224E8"/>
    <w:rsid w:val="00322659"/>
    <w:rsid w:val="00322FE2"/>
    <w:rsid w:val="0032504F"/>
    <w:rsid w:val="003255D5"/>
    <w:rsid w:val="00325FAC"/>
    <w:rsid w:val="00326B07"/>
    <w:rsid w:val="00326F26"/>
    <w:rsid w:val="00327722"/>
    <w:rsid w:val="00327752"/>
    <w:rsid w:val="00330AB5"/>
    <w:rsid w:val="00330DE2"/>
    <w:rsid w:val="00334596"/>
    <w:rsid w:val="00336A38"/>
    <w:rsid w:val="00337695"/>
    <w:rsid w:val="003377C7"/>
    <w:rsid w:val="00337E0A"/>
    <w:rsid w:val="00340154"/>
    <w:rsid w:val="00341965"/>
    <w:rsid w:val="00342127"/>
    <w:rsid w:val="00343684"/>
    <w:rsid w:val="00344967"/>
    <w:rsid w:val="00344F9B"/>
    <w:rsid w:val="00345057"/>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6D3"/>
    <w:rsid w:val="00364D1A"/>
    <w:rsid w:val="00364DC0"/>
    <w:rsid w:val="00365752"/>
    <w:rsid w:val="00365919"/>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5D9C"/>
    <w:rsid w:val="00390D4B"/>
    <w:rsid w:val="00391E7F"/>
    <w:rsid w:val="00393417"/>
    <w:rsid w:val="003947A4"/>
    <w:rsid w:val="00396E88"/>
    <w:rsid w:val="00397768"/>
    <w:rsid w:val="003A034F"/>
    <w:rsid w:val="003A0A4D"/>
    <w:rsid w:val="003A1316"/>
    <w:rsid w:val="003A16D2"/>
    <w:rsid w:val="003A33E2"/>
    <w:rsid w:val="003A36D8"/>
    <w:rsid w:val="003A38B2"/>
    <w:rsid w:val="003A3BC9"/>
    <w:rsid w:val="003A4F79"/>
    <w:rsid w:val="003A4F90"/>
    <w:rsid w:val="003A509A"/>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5EE"/>
    <w:rsid w:val="003B4693"/>
    <w:rsid w:val="003B4E63"/>
    <w:rsid w:val="003B6DAB"/>
    <w:rsid w:val="003B7A71"/>
    <w:rsid w:val="003B7CD9"/>
    <w:rsid w:val="003C0B38"/>
    <w:rsid w:val="003C1824"/>
    <w:rsid w:val="003C1C93"/>
    <w:rsid w:val="003C3CE5"/>
    <w:rsid w:val="003C4C19"/>
    <w:rsid w:val="003C581C"/>
    <w:rsid w:val="003C5F18"/>
    <w:rsid w:val="003C6E02"/>
    <w:rsid w:val="003C74E8"/>
    <w:rsid w:val="003C7F14"/>
    <w:rsid w:val="003D1ACA"/>
    <w:rsid w:val="003D2B3D"/>
    <w:rsid w:val="003D351C"/>
    <w:rsid w:val="003D45FA"/>
    <w:rsid w:val="003D6091"/>
    <w:rsid w:val="003D67A8"/>
    <w:rsid w:val="003D6A88"/>
    <w:rsid w:val="003D7001"/>
    <w:rsid w:val="003D755D"/>
    <w:rsid w:val="003D7560"/>
    <w:rsid w:val="003D7861"/>
    <w:rsid w:val="003D7D37"/>
    <w:rsid w:val="003E03A3"/>
    <w:rsid w:val="003E1DDF"/>
    <w:rsid w:val="003E1E0C"/>
    <w:rsid w:val="003E38BF"/>
    <w:rsid w:val="003E3E72"/>
    <w:rsid w:val="003E3F53"/>
    <w:rsid w:val="003E4B2E"/>
    <w:rsid w:val="003E5273"/>
    <w:rsid w:val="003E5E34"/>
    <w:rsid w:val="003E5FC4"/>
    <w:rsid w:val="003E61C3"/>
    <w:rsid w:val="003E647B"/>
    <w:rsid w:val="003E79BF"/>
    <w:rsid w:val="003E7DB2"/>
    <w:rsid w:val="003F003E"/>
    <w:rsid w:val="003F07F1"/>
    <w:rsid w:val="003F2507"/>
    <w:rsid w:val="003F3354"/>
    <w:rsid w:val="003F33FF"/>
    <w:rsid w:val="003F4251"/>
    <w:rsid w:val="003F5100"/>
    <w:rsid w:val="003F705D"/>
    <w:rsid w:val="003F7F33"/>
    <w:rsid w:val="0040058A"/>
    <w:rsid w:val="00400C41"/>
    <w:rsid w:val="0040102F"/>
    <w:rsid w:val="00402970"/>
    <w:rsid w:val="00402C23"/>
    <w:rsid w:val="0040415F"/>
    <w:rsid w:val="00404A37"/>
    <w:rsid w:val="00404A65"/>
    <w:rsid w:val="00406379"/>
    <w:rsid w:val="004063AE"/>
    <w:rsid w:val="0040734E"/>
    <w:rsid w:val="0040756E"/>
    <w:rsid w:val="00410CCC"/>
    <w:rsid w:val="004134DE"/>
    <w:rsid w:val="00414233"/>
    <w:rsid w:val="004152E7"/>
    <w:rsid w:val="0041564A"/>
    <w:rsid w:val="00415907"/>
    <w:rsid w:val="004160AE"/>
    <w:rsid w:val="004168E0"/>
    <w:rsid w:val="00416D30"/>
    <w:rsid w:val="00417BA9"/>
    <w:rsid w:val="00417EE9"/>
    <w:rsid w:val="004212FA"/>
    <w:rsid w:val="0042236F"/>
    <w:rsid w:val="004230D3"/>
    <w:rsid w:val="004238EE"/>
    <w:rsid w:val="00424A70"/>
    <w:rsid w:val="004251F7"/>
    <w:rsid w:val="004255C5"/>
    <w:rsid w:val="0042584B"/>
    <w:rsid w:val="00425FAE"/>
    <w:rsid w:val="004305CE"/>
    <w:rsid w:val="00430B85"/>
    <w:rsid w:val="00430E22"/>
    <w:rsid w:val="00433944"/>
    <w:rsid w:val="00434764"/>
    <w:rsid w:val="00435271"/>
    <w:rsid w:val="004352B5"/>
    <w:rsid w:val="004361C4"/>
    <w:rsid w:val="00436E1D"/>
    <w:rsid w:val="004373C2"/>
    <w:rsid w:val="00437929"/>
    <w:rsid w:val="00440201"/>
    <w:rsid w:val="00440FCF"/>
    <w:rsid w:val="0044230D"/>
    <w:rsid w:val="004423B2"/>
    <w:rsid w:val="00443B0A"/>
    <w:rsid w:val="004440E9"/>
    <w:rsid w:val="0044470A"/>
    <w:rsid w:val="00447767"/>
    <w:rsid w:val="0045020A"/>
    <w:rsid w:val="00452562"/>
    <w:rsid w:val="00452F7A"/>
    <w:rsid w:val="0045344C"/>
    <w:rsid w:val="00453E1C"/>
    <w:rsid w:val="00454947"/>
    <w:rsid w:val="00454C0D"/>
    <w:rsid w:val="00455544"/>
    <w:rsid w:val="0045638C"/>
    <w:rsid w:val="00456D4B"/>
    <w:rsid w:val="004614D1"/>
    <w:rsid w:val="00461852"/>
    <w:rsid w:val="0046399B"/>
    <w:rsid w:val="00463ECD"/>
    <w:rsid w:val="00464461"/>
    <w:rsid w:val="00464D9A"/>
    <w:rsid w:val="0046506A"/>
    <w:rsid w:val="0046532E"/>
    <w:rsid w:val="00465943"/>
    <w:rsid w:val="00465999"/>
    <w:rsid w:val="004667EF"/>
    <w:rsid w:val="00466E7D"/>
    <w:rsid w:val="00466E8F"/>
    <w:rsid w:val="0047071C"/>
    <w:rsid w:val="00470CAF"/>
    <w:rsid w:val="00472C96"/>
    <w:rsid w:val="00473666"/>
    <w:rsid w:val="00473A3B"/>
    <w:rsid w:val="00473C7F"/>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57E"/>
    <w:rsid w:val="00484094"/>
    <w:rsid w:val="00484C15"/>
    <w:rsid w:val="00486B82"/>
    <w:rsid w:val="00487101"/>
    <w:rsid w:val="0048787A"/>
    <w:rsid w:val="004878F0"/>
    <w:rsid w:val="00487EFC"/>
    <w:rsid w:val="0049020D"/>
    <w:rsid w:val="00491109"/>
    <w:rsid w:val="00492917"/>
    <w:rsid w:val="004939C6"/>
    <w:rsid w:val="00493BC0"/>
    <w:rsid w:val="00493EB9"/>
    <w:rsid w:val="00493F96"/>
    <w:rsid w:val="004945AF"/>
    <w:rsid w:val="00494C9D"/>
    <w:rsid w:val="004953E1"/>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4636"/>
    <w:rsid w:val="004B518E"/>
    <w:rsid w:val="004B6178"/>
    <w:rsid w:val="004B64EE"/>
    <w:rsid w:val="004B675A"/>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0F1"/>
    <w:rsid w:val="004D49F2"/>
    <w:rsid w:val="004D53A2"/>
    <w:rsid w:val="004D56D6"/>
    <w:rsid w:val="004D5A1D"/>
    <w:rsid w:val="004D5B07"/>
    <w:rsid w:val="004D5E0C"/>
    <w:rsid w:val="004E235E"/>
    <w:rsid w:val="004E2FC6"/>
    <w:rsid w:val="004E42EF"/>
    <w:rsid w:val="004E5CC7"/>
    <w:rsid w:val="004E6512"/>
    <w:rsid w:val="004E6AC5"/>
    <w:rsid w:val="004E773C"/>
    <w:rsid w:val="004F0204"/>
    <w:rsid w:val="004F0A6B"/>
    <w:rsid w:val="004F0D5A"/>
    <w:rsid w:val="004F141E"/>
    <w:rsid w:val="004F3091"/>
    <w:rsid w:val="004F37A9"/>
    <w:rsid w:val="004F475A"/>
    <w:rsid w:val="004F4A52"/>
    <w:rsid w:val="004F5983"/>
    <w:rsid w:val="004F5FE8"/>
    <w:rsid w:val="004F758E"/>
    <w:rsid w:val="0050024A"/>
    <w:rsid w:val="00500255"/>
    <w:rsid w:val="0050157C"/>
    <w:rsid w:val="00501C3E"/>
    <w:rsid w:val="00502AC7"/>
    <w:rsid w:val="0050412A"/>
    <w:rsid w:val="00504226"/>
    <w:rsid w:val="00504B7E"/>
    <w:rsid w:val="00505B65"/>
    <w:rsid w:val="00507227"/>
    <w:rsid w:val="00507DDA"/>
    <w:rsid w:val="00511790"/>
    <w:rsid w:val="005121FC"/>
    <w:rsid w:val="00512D3E"/>
    <w:rsid w:val="00512EE3"/>
    <w:rsid w:val="0051319F"/>
    <w:rsid w:val="00514D0E"/>
    <w:rsid w:val="0051579D"/>
    <w:rsid w:val="00515EAB"/>
    <w:rsid w:val="00516272"/>
    <w:rsid w:val="005170C6"/>
    <w:rsid w:val="005207D3"/>
    <w:rsid w:val="00521420"/>
    <w:rsid w:val="00522299"/>
    <w:rsid w:val="00522A3F"/>
    <w:rsid w:val="00523F88"/>
    <w:rsid w:val="005241C2"/>
    <w:rsid w:val="00524573"/>
    <w:rsid w:val="005266ED"/>
    <w:rsid w:val="00526EBE"/>
    <w:rsid w:val="00527F5E"/>
    <w:rsid w:val="00530F57"/>
    <w:rsid w:val="00532002"/>
    <w:rsid w:val="005324D7"/>
    <w:rsid w:val="00532A2C"/>
    <w:rsid w:val="005338F6"/>
    <w:rsid w:val="00534D72"/>
    <w:rsid w:val="00534EF7"/>
    <w:rsid w:val="005378BB"/>
    <w:rsid w:val="005378F3"/>
    <w:rsid w:val="005411B1"/>
    <w:rsid w:val="005426C3"/>
    <w:rsid w:val="005450AD"/>
    <w:rsid w:val="00547F57"/>
    <w:rsid w:val="005508EB"/>
    <w:rsid w:val="005512F7"/>
    <w:rsid w:val="0055206F"/>
    <w:rsid w:val="005525A3"/>
    <w:rsid w:val="00552D8A"/>
    <w:rsid w:val="005541E2"/>
    <w:rsid w:val="00554C3D"/>
    <w:rsid w:val="00555FF3"/>
    <w:rsid w:val="005560AC"/>
    <w:rsid w:val="00556320"/>
    <w:rsid w:val="0056094F"/>
    <w:rsid w:val="00561A48"/>
    <w:rsid w:val="00562246"/>
    <w:rsid w:val="00562962"/>
    <w:rsid w:val="005629C8"/>
    <w:rsid w:val="00562B6D"/>
    <w:rsid w:val="00562D95"/>
    <w:rsid w:val="005630DE"/>
    <w:rsid w:val="00565693"/>
    <w:rsid w:val="00566491"/>
    <w:rsid w:val="0056662E"/>
    <w:rsid w:val="00567022"/>
    <w:rsid w:val="00567691"/>
    <w:rsid w:val="005676E5"/>
    <w:rsid w:val="005702CA"/>
    <w:rsid w:val="0057040C"/>
    <w:rsid w:val="00570561"/>
    <w:rsid w:val="00570A26"/>
    <w:rsid w:val="0057101B"/>
    <w:rsid w:val="005710D0"/>
    <w:rsid w:val="005720FD"/>
    <w:rsid w:val="00572560"/>
    <w:rsid w:val="00572664"/>
    <w:rsid w:val="00575BE0"/>
    <w:rsid w:val="00576617"/>
    <w:rsid w:val="005775BD"/>
    <w:rsid w:val="00577D51"/>
    <w:rsid w:val="00580B52"/>
    <w:rsid w:val="00580D67"/>
    <w:rsid w:val="00581E1B"/>
    <w:rsid w:val="005822F5"/>
    <w:rsid w:val="00582C4C"/>
    <w:rsid w:val="00583234"/>
    <w:rsid w:val="005839E6"/>
    <w:rsid w:val="00586524"/>
    <w:rsid w:val="00586AA6"/>
    <w:rsid w:val="00586FAD"/>
    <w:rsid w:val="00587405"/>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FAC"/>
    <w:rsid w:val="005B5543"/>
    <w:rsid w:val="005B7E10"/>
    <w:rsid w:val="005C00E3"/>
    <w:rsid w:val="005C01C7"/>
    <w:rsid w:val="005C0526"/>
    <w:rsid w:val="005C10F1"/>
    <w:rsid w:val="005C13BD"/>
    <w:rsid w:val="005C1EF0"/>
    <w:rsid w:val="005C231F"/>
    <w:rsid w:val="005C269D"/>
    <w:rsid w:val="005C3C68"/>
    <w:rsid w:val="005C4439"/>
    <w:rsid w:val="005C461B"/>
    <w:rsid w:val="005C4FEA"/>
    <w:rsid w:val="005C52D7"/>
    <w:rsid w:val="005C538D"/>
    <w:rsid w:val="005C560A"/>
    <w:rsid w:val="005C5641"/>
    <w:rsid w:val="005C5A17"/>
    <w:rsid w:val="005C5FD2"/>
    <w:rsid w:val="005C64F1"/>
    <w:rsid w:val="005C7F39"/>
    <w:rsid w:val="005D0225"/>
    <w:rsid w:val="005D027A"/>
    <w:rsid w:val="005D1126"/>
    <w:rsid w:val="005D1DEE"/>
    <w:rsid w:val="005D1FFD"/>
    <w:rsid w:val="005D2469"/>
    <w:rsid w:val="005D2D63"/>
    <w:rsid w:val="005D2DF2"/>
    <w:rsid w:val="005D36D8"/>
    <w:rsid w:val="005D3EAA"/>
    <w:rsid w:val="005D4176"/>
    <w:rsid w:val="005D44C3"/>
    <w:rsid w:val="005D546E"/>
    <w:rsid w:val="005D60D2"/>
    <w:rsid w:val="005E02C1"/>
    <w:rsid w:val="005E054E"/>
    <w:rsid w:val="005E0A63"/>
    <w:rsid w:val="005E0BEC"/>
    <w:rsid w:val="005E14D0"/>
    <w:rsid w:val="005E200C"/>
    <w:rsid w:val="005E2C1B"/>
    <w:rsid w:val="005E4698"/>
    <w:rsid w:val="005E4BF5"/>
    <w:rsid w:val="005E652B"/>
    <w:rsid w:val="005E685B"/>
    <w:rsid w:val="005E6956"/>
    <w:rsid w:val="005E6979"/>
    <w:rsid w:val="005E6FE1"/>
    <w:rsid w:val="005E7044"/>
    <w:rsid w:val="005E7887"/>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5FC6"/>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823"/>
    <w:rsid w:val="00623734"/>
    <w:rsid w:val="00624203"/>
    <w:rsid w:val="006242D4"/>
    <w:rsid w:val="00625B03"/>
    <w:rsid w:val="00625C27"/>
    <w:rsid w:val="0062611B"/>
    <w:rsid w:val="00626207"/>
    <w:rsid w:val="00626705"/>
    <w:rsid w:val="00626F0F"/>
    <w:rsid w:val="00627BCA"/>
    <w:rsid w:val="00630ABC"/>
    <w:rsid w:val="00631361"/>
    <w:rsid w:val="00632060"/>
    <w:rsid w:val="00632231"/>
    <w:rsid w:val="0063240C"/>
    <w:rsid w:val="006327D4"/>
    <w:rsid w:val="006339A1"/>
    <w:rsid w:val="0063470E"/>
    <w:rsid w:val="006352C1"/>
    <w:rsid w:val="00635986"/>
    <w:rsid w:val="00636122"/>
    <w:rsid w:val="00637248"/>
    <w:rsid w:val="00640ACD"/>
    <w:rsid w:val="00641237"/>
    <w:rsid w:val="0064141F"/>
    <w:rsid w:val="00641A13"/>
    <w:rsid w:val="00641D8E"/>
    <w:rsid w:val="00643597"/>
    <w:rsid w:val="00643F32"/>
    <w:rsid w:val="00644923"/>
    <w:rsid w:val="00644D51"/>
    <w:rsid w:val="00645924"/>
    <w:rsid w:val="00646288"/>
    <w:rsid w:val="00647152"/>
    <w:rsid w:val="00650A2E"/>
    <w:rsid w:val="00651B87"/>
    <w:rsid w:val="006529D8"/>
    <w:rsid w:val="006534FF"/>
    <w:rsid w:val="00656B0B"/>
    <w:rsid w:val="00656E4A"/>
    <w:rsid w:val="00657A8C"/>
    <w:rsid w:val="00660EAB"/>
    <w:rsid w:val="006617D5"/>
    <w:rsid w:val="00661BDD"/>
    <w:rsid w:val="00662055"/>
    <w:rsid w:val="00662433"/>
    <w:rsid w:val="0066294D"/>
    <w:rsid w:val="00662C84"/>
    <w:rsid w:val="006649A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4D03"/>
    <w:rsid w:val="0069642B"/>
    <w:rsid w:val="00696477"/>
    <w:rsid w:val="00696E74"/>
    <w:rsid w:val="0069772E"/>
    <w:rsid w:val="00697A73"/>
    <w:rsid w:val="006A0EC1"/>
    <w:rsid w:val="006A2621"/>
    <w:rsid w:val="006A2712"/>
    <w:rsid w:val="006A40C3"/>
    <w:rsid w:val="006A4ABC"/>
    <w:rsid w:val="006A4C74"/>
    <w:rsid w:val="006A6363"/>
    <w:rsid w:val="006A69FC"/>
    <w:rsid w:val="006A7885"/>
    <w:rsid w:val="006A7AAB"/>
    <w:rsid w:val="006B36F2"/>
    <w:rsid w:val="006B39B2"/>
    <w:rsid w:val="006B408B"/>
    <w:rsid w:val="006B51A8"/>
    <w:rsid w:val="006B5657"/>
    <w:rsid w:val="006B573E"/>
    <w:rsid w:val="006B64AC"/>
    <w:rsid w:val="006B6C0F"/>
    <w:rsid w:val="006C0798"/>
    <w:rsid w:val="006C14D8"/>
    <w:rsid w:val="006C226B"/>
    <w:rsid w:val="006C42D9"/>
    <w:rsid w:val="006C4552"/>
    <w:rsid w:val="006C4C93"/>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0027"/>
    <w:rsid w:val="006E0DBC"/>
    <w:rsid w:val="006E11F3"/>
    <w:rsid w:val="006E2F5F"/>
    <w:rsid w:val="006E4DA1"/>
    <w:rsid w:val="006E4DB4"/>
    <w:rsid w:val="006E55D9"/>
    <w:rsid w:val="006E6952"/>
    <w:rsid w:val="006F0738"/>
    <w:rsid w:val="006F136C"/>
    <w:rsid w:val="006F13AF"/>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7000D8"/>
    <w:rsid w:val="00700441"/>
    <w:rsid w:val="00702A2A"/>
    <w:rsid w:val="00702F78"/>
    <w:rsid w:val="0070323F"/>
    <w:rsid w:val="00703CB4"/>
    <w:rsid w:val="00704744"/>
    <w:rsid w:val="007049DB"/>
    <w:rsid w:val="00705358"/>
    <w:rsid w:val="0070553A"/>
    <w:rsid w:val="0070563B"/>
    <w:rsid w:val="00705696"/>
    <w:rsid w:val="00705B61"/>
    <w:rsid w:val="00706F85"/>
    <w:rsid w:val="00710330"/>
    <w:rsid w:val="00710A5F"/>
    <w:rsid w:val="0071202E"/>
    <w:rsid w:val="00712034"/>
    <w:rsid w:val="007128BD"/>
    <w:rsid w:val="00712C7E"/>
    <w:rsid w:val="007135D7"/>
    <w:rsid w:val="00715AD8"/>
    <w:rsid w:val="007167F9"/>
    <w:rsid w:val="0071743F"/>
    <w:rsid w:val="00717CA4"/>
    <w:rsid w:val="00721E45"/>
    <w:rsid w:val="00722C7F"/>
    <w:rsid w:val="007232E7"/>
    <w:rsid w:val="007236AC"/>
    <w:rsid w:val="00723A72"/>
    <w:rsid w:val="00724E3E"/>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B75"/>
    <w:rsid w:val="00742FB1"/>
    <w:rsid w:val="007430EC"/>
    <w:rsid w:val="007452FA"/>
    <w:rsid w:val="00745A6C"/>
    <w:rsid w:val="00746DA2"/>
    <w:rsid w:val="007474E9"/>
    <w:rsid w:val="00747B74"/>
    <w:rsid w:val="00750910"/>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1E08"/>
    <w:rsid w:val="0076248B"/>
    <w:rsid w:val="00762659"/>
    <w:rsid w:val="00762E75"/>
    <w:rsid w:val="00763116"/>
    <w:rsid w:val="007637CB"/>
    <w:rsid w:val="00763AB7"/>
    <w:rsid w:val="00765EC2"/>
    <w:rsid w:val="00766338"/>
    <w:rsid w:val="00766942"/>
    <w:rsid w:val="00766EB6"/>
    <w:rsid w:val="007672D0"/>
    <w:rsid w:val="0076751C"/>
    <w:rsid w:val="00770A3F"/>
    <w:rsid w:val="00772C9F"/>
    <w:rsid w:val="00773301"/>
    <w:rsid w:val="007741BA"/>
    <w:rsid w:val="007746E1"/>
    <w:rsid w:val="00775676"/>
    <w:rsid w:val="0077590E"/>
    <w:rsid w:val="00776518"/>
    <w:rsid w:val="007829F0"/>
    <w:rsid w:val="00784067"/>
    <w:rsid w:val="007856E2"/>
    <w:rsid w:val="00785BD1"/>
    <w:rsid w:val="00785E31"/>
    <w:rsid w:val="00785E8B"/>
    <w:rsid w:val="0078632D"/>
    <w:rsid w:val="007868A4"/>
    <w:rsid w:val="00786D3F"/>
    <w:rsid w:val="00790776"/>
    <w:rsid w:val="00791932"/>
    <w:rsid w:val="00791BD9"/>
    <w:rsid w:val="007929B3"/>
    <w:rsid w:val="00793CE3"/>
    <w:rsid w:val="00793CEB"/>
    <w:rsid w:val="00796A30"/>
    <w:rsid w:val="00796BEA"/>
    <w:rsid w:val="007974B3"/>
    <w:rsid w:val="007A1AF5"/>
    <w:rsid w:val="007A1E4C"/>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DF6"/>
    <w:rsid w:val="007B20A0"/>
    <w:rsid w:val="007B312C"/>
    <w:rsid w:val="007B313D"/>
    <w:rsid w:val="007B3C26"/>
    <w:rsid w:val="007B3CA6"/>
    <w:rsid w:val="007B41FF"/>
    <w:rsid w:val="007B4508"/>
    <w:rsid w:val="007B570E"/>
    <w:rsid w:val="007B5C5D"/>
    <w:rsid w:val="007B5DED"/>
    <w:rsid w:val="007B7323"/>
    <w:rsid w:val="007C11D3"/>
    <w:rsid w:val="007C13A2"/>
    <w:rsid w:val="007C1E7A"/>
    <w:rsid w:val="007C2421"/>
    <w:rsid w:val="007C363D"/>
    <w:rsid w:val="007C4C8F"/>
    <w:rsid w:val="007C7028"/>
    <w:rsid w:val="007C707C"/>
    <w:rsid w:val="007C71D0"/>
    <w:rsid w:val="007C7639"/>
    <w:rsid w:val="007D0588"/>
    <w:rsid w:val="007D05F7"/>
    <w:rsid w:val="007D09CA"/>
    <w:rsid w:val="007D23AC"/>
    <w:rsid w:val="007D2895"/>
    <w:rsid w:val="007D479C"/>
    <w:rsid w:val="007D4D8D"/>
    <w:rsid w:val="007D5E76"/>
    <w:rsid w:val="007D60B3"/>
    <w:rsid w:val="007D64C8"/>
    <w:rsid w:val="007D6F7A"/>
    <w:rsid w:val="007D77C0"/>
    <w:rsid w:val="007E0186"/>
    <w:rsid w:val="007E11CC"/>
    <w:rsid w:val="007E1345"/>
    <w:rsid w:val="007E22E3"/>
    <w:rsid w:val="007E2D51"/>
    <w:rsid w:val="007E367D"/>
    <w:rsid w:val="007E3BA7"/>
    <w:rsid w:val="007E4017"/>
    <w:rsid w:val="007E4791"/>
    <w:rsid w:val="007E4D20"/>
    <w:rsid w:val="007E5A04"/>
    <w:rsid w:val="007E69CB"/>
    <w:rsid w:val="007E707A"/>
    <w:rsid w:val="007E78FC"/>
    <w:rsid w:val="007E7B42"/>
    <w:rsid w:val="007E7E9E"/>
    <w:rsid w:val="007F098A"/>
    <w:rsid w:val="007F1B19"/>
    <w:rsid w:val="007F22D4"/>
    <w:rsid w:val="007F3059"/>
    <w:rsid w:val="007F3FA5"/>
    <w:rsid w:val="007F4795"/>
    <w:rsid w:val="007F4D2B"/>
    <w:rsid w:val="007F6796"/>
    <w:rsid w:val="007F7B62"/>
    <w:rsid w:val="007F7E1D"/>
    <w:rsid w:val="00800199"/>
    <w:rsid w:val="00800434"/>
    <w:rsid w:val="00800C93"/>
    <w:rsid w:val="008017AA"/>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AD"/>
    <w:rsid w:val="00827949"/>
    <w:rsid w:val="008279A7"/>
    <w:rsid w:val="00827C18"/>
    <w:rsid w:val="00830259"/>
    <w:rsid w:val="008305B1"/>
    <w:rsid w:val="0083189F"/>
    <w:rsid w:val="00832013"/>
    <w:rsid w:val="00832FEE"/>
    <w:rsid w:val="008332E4"/>
    <w:rsid w:val="00833B53"/>
    <w:rsid w:val="00834991"/>
    <w:rsid w:val="00836E48"/>
    <w:rsid w:val="0083708E"/>
    <w:rsid w:val="008401D3"/>
    <w:rsid w:val="008404D4"/>
    <w:rsid w:val="0084051B"/>
    <w:rsid w:val="00840CDA"/>
    <w:rsid w:val="00843B34"/>
    <w:rsid w:val="00844D92"/>
    <w:rsid w:val="008468F1"/>
    <w:rsid w:val="00846A48"/>
    <w:rsid w:val="00847C9C"/>
    <w:rsid w:val="0085116F"/>
    <w:rsid w:val="0085117F"/>
    <w:rsid w:val="008516B7"/>
    <w:rsid w:val="00851C7A"/>
    <w:rsid w:val="00852010"/>
    <w:rsid w:val="00852427"/>
    <w:rsid w:val="0085318C"/>
    <w:rsid w:val="00853A0B"/>
    <w:rsid w:val="00853F56"/>
    <w:rsid w:val="00855414"/>
    <w:rsid w:val="00855E34"/>
    <w:rsid w:val="00855FE9"/>
    <w:rsid w:val="0085683F"/>
    <w:rsid w:val="00857BD6"/>
    <w:rsid w:val="00857D57"/>
    <w:rsid w:val="00860880"/>
    <w:rsid w:val="00861942"/>
    <w:rsid w:val="00862073"/>
    <w:rsid w:val="00862F9A"/>
    <w:rsid w:val="008638BF"/>
    <w:rsid w:val="00863C15"/>
    <w:rsid w:val="00863F17"/>
    <w:rsid w:val="008641EF"/>
    <w:rsid w:val="00864E53"/>
    <w:rsid w:val="008661B0"/>
    <w:rsid w:val="00866C32"/>
    <w:rsid w:val="0086751A"/>
    <w:rsid w:val="00867AB0"/>
    <w:rsid w:val="008713BE"/>
    <w:rsid w:val="008718CB"/>
    <w:rsid w:val="0087287A"/>
    <w:rsid w:val="00873FC3"/>
    <w:rsid w:val="00873FFC"/>
    <w:rsid w:val="00874923"/>
    <w:rsid w:val="00875001"/>
    <w:rsid w:val="008762D5"/>
    <w:rsid w:val="008765DF"/>
    <w:rsid w:val="00876EBE"/>
    <w:rsid w:val="00877137"/>
    <w:rsid w:val="0087783D"/>
    <w:rsid w:val="00877DB3"/>
    <w:rsid w:val="008806EB"/>
    <w:rsid w:val="00881873"/>
    <w:rsid w:val="0088296D"/>
    <w:rsid w:val="00883193"/>
    <w:rsid w:val="00883481"/>
    <w:rsid w:val="008837FB"/>
    <w:rsid w:val="0088496F"/>
    <w:rsid w:val="0088508C"/>
    <w:rsid w:val="008851F4"/>
    <w:rsid w:val="008857D6"/>
    <w:rsid w:val="00885B17"/>
    <w:rsid w:val="008869DE"/>
    <w:rsid w:val="00886F8C"/>
    <w:rsid w:val="00887CAD"/>
    <w:rsid w:val="00887F74"/>
    <w:rsid w:val="0089006F"/>
    <w:rsid w:val="008908E3"/>
    <w:rsid w:val="00890A1D"/>
    <w:rsid w:val="00890C95"/>
    <w:rsid w:val="00890CC7"/>
    <w:rsid w:val="008911BE"/>
    <w:rsid w:val="00891235"/>
    <w:rsid w:val="00891C22"/>
    <w:rsid w:val="00892412"/>
    <w:rsid w:val="00892CC5"/>
    <w:rsid w:val="00893438"/>
    <w:rsid w:val="008947A4"/>
    <w:rsid w:val="00894A98"/>
    <w:rsid w:val="00895036"/>
    <w:rsid w:val="00895B30"/>
    <w:rsid w:val="00897E34"/>
    <w:rsid w:val="008A07F7"/>
    <w:rsid w:val="008A3663"/>
    <w:rsid w:val="008A4977"/>
    <w:rsid w:val="008A51C2"/>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E1E"/>
    <w:rsid w:val="008B52E1"/>
    <w:rsid w:val="008B5555"/>
    <w:rsid w:val="008B6B78"/>
    <w:rsid w:val="008B6F49"/>
    <w:rsid w:val="008B72A3"/>
    <w:rsid w:val="008C0DCF"/>
    <w:rsid w:val="008C1049"/>
    <w:rsid w:val="008C175A"/>
    <w:rsid w:val="008C1E0C"/>
    <w:rsid w:val="008C4849"/>
    <w:rsid w:val="008C4C6C"/>
    <w:rsid w:val="008C573C"/>
    <w:rsid w:val="008C5848"/>
    <w:rsid w:val="008C5C3F"/>
    <w:rsid w:val="008C6C21"/>
    <w:rsid w:val="008C797F"/>
    <w:rsid w:val="008D0065"/>
    <w:rsid w:val="008D131E"/>
    <w:rsid w:val="008D2282"/>
    <w:rsid w:val="008D22BF"/>
    <w:rsid w:val="008D332C"/>
    <w:rsid w:val="008D4CE2"/>
    <w:rsid w:val="008D513F"/>
    <w:rsid w:val="008D5BE7"/>
    <w:rsid w:val="008D609F"/>
    <w:rsid w:val="008D74C5"/>
    <w:rsid w:val="008D7C9D"/>
    <w:rsid w:val="008E0168"/>
    <w:rsid w:val="008E03CC"/>
    <w:rsid w:val="008E0992"/>
    <w:rsid w:val="008E14E4"/>
    <w:rsid w:val="008E1AC6"/>
    <w:rsid w:val="008E2D87"/>
    <w:rsid w:val="008E3E9D"/>
    <w:rsid w:val="008E3FB2"/>
    <w:rsid w:val="008E4B88"/>
    <w:rsid w:val="008E6780"/>
    <w:rsid w:val="008E68A1"/>
    <w:rsid w:val="008E7270"/>
    <w:rsid w:val="008E73FE"/>
    <w:rsid w:val="008E78B3"/>
    <w:rsid w:val="008E7F7F"/>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489F"/>
    <w:rsid w:val="00914F35"/>
    <w:rsid w:val="009151B3"/>
    <w:rsid w:val="0091730E"/>
    <w:rsid w:val="00920B90"/>
    <w:rsid w:val="00920F1B"/>
    <w:rsid w:val="0092166B"/>
    <w:rsid w:val="00921DFD"/>
    <w:rsid w:val="00922B2D"/>
    <w:rsid w:val="009234DB"/>
    <w:rsid w:val="009239B3"/>
    <w:rsid w:val="009240FF"/>
    <w:rsid w:val="009241D6"/>
    <w:rsid w:val="00924973"/>
    <w:rsid w:val="009256A2"/>
    <w:rsid w:val="009256C0"/>
    <w:rsid w:val="00925F32"/>
    <w:rsid w:val="00926EAA"/>
    <w:rsid w:val="00930D73"/>
    <w:rsid w:val="00931390"/>
    <w:rsid w:val="009319EB"/>
    <w:rsid w:val="00931F16"/>
    <w:rsid w:val="009331C0"/>
    <w:rsid w:val="00933C30"/>
    <w:rsid w:val="00934004"/>
    <w:rsid w:val="00934D46"/>
    <w:rsid w:val="00934E81"/>
    <w:rsid w:val="00935CB0"/>
    <w:rsid w:val="00935D39"/>
    <w:rsid w:val="00936885"/>
    <w:rsid w:val="00936C4F"/>
    <w:rsid w:val="0093718E"/>
    <w:rsid w:val="00937204"/>
    <w:rsid w:val="0093757F"/>
    <w:rsid w:val="00940008"/>
    <w:rsid w:val="0094196A"/>
    <w:rsid w:val="00941DEC"/>
    <w:rsid w:val="00942670"/>
    <w:rsid w:val="00942D41"/>
    <w:rsid w:val="00942FAA"/>
    <w:rsid w:val="0094390D"/>
    <w:rsid w:val="00944F2B"/>
    <w:rsid w:val="0094593F"/>
    <w:rsid w:val="00945E28"/>
    <w:rsid w:val="00946210"/>
    <w:rsid w:val="00946B83"/>
    <w:rsid w:val="00947631"/>
    <w:rsid w:val="0095029D"/>
    <w:rsid w:val="00950AE6"/>
    <w:rsid w:val="009510B4"/>
    <w:rsid w:val="0095196C"/>
    <w:rsid w:val="00951F81"/>
    <w:rsid w:val="00951FED"/>
    <w:rsid w:val="009526CF"/>
    <w:rsid w:val="0095294A"/>
    <w:rsid w:val="009533FD"/>
    <w:rsid w:val="00953530"/>
    <w:rsid w:val="009541B8"/>
    <w:rsid w:val="00955271"/>
    <w:rsid w:val="00955ED8"/>
    <w:rsid w:val="00956957"/>
    <w:rsid w:val="00956FB0"/>
    <w:rsid w:val="009622D0"/>
    <w:rsid w:val="00962E1C"/>
    <w:rsid w:val="0096389B"/>
    <w:rsid w:val="0096490C"/>
    <w:rsid w:val="00966652"/>
    <w:rsid w:val="00966B17"/>
    <w:rsid w:val="0097039D"/>
    <w:rsid w:val="00970DCC"/>
    <w:rsid w:val="00971432"/>
    <w:rsid w:val="00971473"/>
    <w:rsid w:val="00971EC8"/>
    <w:rsid w:val="00973BF9"/>
    <w:rsid w:val="00973C92"/>
    <w:rsid w:val="00973CD0"/>
    <w:rsid w:val="00974622"/>
    <w:rsid w:val="00974814"/>
    <w:rsid w:val="0097493D"/>
    <w:rsid w:val="00975C9F"/>
    <w:rsid w:val="00976A7E"/>
    <w:rsid w:val="00976ABB"/>
    <w:rsid w:val="009808EE"/>
    <w:rsid w:val="0098153C"/>
    <w:rsid w:val="00981C92"/>
    <w:rsid w:val="00982FE3"/>
    <w:rsid w:val="009833DB"/>
    <w:rsid w:val="009848A5"/>
    <w:rsid w:val="00984B5C"/>
    <w:rsid w:val="0098545A"/>
    <w:rsid w:val="00986B1C"/>
    <w:rsid w:val="00987F2A"/>
    <w:rsid w:val="00990339"/>
    <w:rsid w:val="009915DB"/>
    <w:rsid w:val="00992942"/>
    <w:rsid w:val="009931E2"/>
    <w:rsid w:val="00993321"/>
    <w:rsid w:val="00993369"/>
    <w:rsid w:val="0099382E"/>
    <w:rsid w:val="00993B72"/>
    <w:rsid w:val="00993F70"/>
    <w:rsid w:val="00995259"/>
    <w:rsid w:val="0099568B"/>
    <w:rsid w:val="00995E70"/>
    <w:rsid w:val="00997E43"/>
    <w:rsid w:val="009A062A"/>
    <w:rsid w:val="009A0E3D"/>
    <w:rsid w:val="009A1782"/>
    <w:rsid w:val="009A1F89"/>
    <w:rsid w:val="009A3945"/>
    <w:rsid w:val="009A452D"/>
    <w:rsid w:val="009A48EC"/>
    <w:rsid w:val="009A4B8A"/>
    <w:rsid w:val="009A509C"/>
    <w:rsid w:val="009A54B9"/>
    <w:rsid w:val="009A5FDD"/>
    <w:rsid w:val="009A6BFA"/>
    <w:rsid w:val="009A7623"/>
    <w:rsid w:val="009A7640"/>
    <w:rsid w:val="009B00F0"/>
    <w:rsid w:val="009B0B84"/>
    <w:rsid w:val="009B0FC1"/>
    <w:rsid w:val="009B133B"/>
    <w:rsid w:val="009B23EF"/>
    <w:rsid w:val="009B2E93"/>
    <w:rsid w:val="009B3364"/>
    <w:rsid w:val="009B38E1"/>
    <w:rsid w:val="009B3DA4"/>
    <w:rsid w:val="009B4823"/>
    <w:rsid w:val="009B5548"/>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390"/>
    <w:rsid w:val="009D5A48"/>
    <w:rsid w:val="009D623D"/>
    <w:rsid w:val="009D660D"/>
    <w:rsid w:val="009D6F7B"/>
    <w:rsid w:val="009D7513"/>
    <w:rsid w:val="009D7C04"/>
    <w:rsid w:val="009E19C0"/>
    <w:rsid w:val="009E253B"/>
    <w:rsid w:val="009E3FE7"/>
    <w:rsid w:val="009E597C"/>
    <w:rsid w:val="009E6896"/>
    <w:rsid w:val="009F061B"/>
    <w:rsid w:val="009F0B2F"/>
    <w:rsid w:val="009F1680"/>
    <w:rsid w:val="009F1A16"/>
    <w:rsid w:val="009F1F31"/>
    <w:rsid w:val="009F35D9"/>
    <w:rsid w:val="009F4043"/>
    <w:rsid w:val="009F4637"/>
    <w:rsid w:val="009F47F5"/>
    <w:rsid w:val="009F5667"/>
    <w:rsid w:val="009F5883"/>
    <w:rsid w:val="009F64B4"/>
    <w:rsid w:val="009F6DD5"/>
    <w:rsid w:val="009F764B"/>
    <w:rsid w:val="009F7CFB"/>
    <w:rsid w:val="009F7FF9"/>
    <w:rsid w:val="00A0005A"/>
    <w:rsid w:val="00A0199D"/>
    <w:rsid w:val="00A021A1"/>
    <w:rsid w:val="00A028A6"/>
    <w:rsid w:val="00A0295B"/>
    <w:rsid w:val="00A03395"/>
    <w:rsid w:val="00A03529"/>
    <w:rsid w:val="00A049CC"/>
    <w:rsid w:val="00A0543C"/>
    <w:rsid w:val="00A0557B"/>
    <w:rsid w:val="00A07425"/>
    <w:rsid w:val="00A10B78"/>
    <w:rsid w:val="00A10FD3"/>
    <w:rsid w:val="00A12BC2"/>
    <w:rsid w:val="00A13B0C"/>
    <w:rsid w:val="00A14562"/>
    <w:rsid w:val="00A14EFE"/>
    <w:rsid w:val="00A158C9"/>
    <w:rsid w:val="00A158FE"/>
    <w:rsid w:val="00A20B9F"/>
    <w:rsid w:val="00A2279E"/>
    <w:rsid w:val="00A228F2"/>
    <w:rsid w:val="00A237CA"/>
    <w:rsid w:val="00A23BD6"/>
    <w:rsid w:val="00A26812"/>
    <w:rsid w:val="00A2691C"/>
    <w:rsid w:val="00A274B7"/>
    <w:rsid w:val="00A2767C"/>
    <w:rsid w:val="00A2782C"/>
    <w:rsid w:val="00A27D9A"/>
    <w:rsid w:val="00A27E58"/>
    <w:rsid w:val="00A31CA0"/>
    <w:rsid w:val="00A31F09"/>
    <w:rsid w:val="00A33F33"/>
    <w:rsid w:val="00A346F9"/>
    <w:rsid w:val="00A353A4"/>
    <w:rsid w:val="00A3585B"/>
    <w:rsid w:val="00A35B38"/>
    <w:rsid w:val="00A37637"/>
    <w:rsid w:val="00A40306"/>
    <w:rsid w:val="00A40B1F"/>
    <w:rsid w:val="00A41058"/>
    <w:rsid w:val="00A410CD"/>
    <w:rsid w:val="00A41EA9"/>
    <w:rsid w:val="00A427EA"/>
    <w:rsid w:val="00A43D93"/>
    <w:rsid w:val="00A44FEF"/>
    <w:rsid w:val="00A45BBE"/>
    <w:rsid w:val="00A473F8"/>
    <w:rsid w:val="00A5054E"/>
    <w:rsid w:val="00A51D4C"/>
    <w:rsid w:val="00A5217C"/>
    <w:rsid w:val="00A52824"/>
    <w:rsid w:val="00A53B03"/>
    <w:rsid w:val="00A53DAA"/>
    <w:rsid w:val="00A53EEC"/>
    <w:rsid w:val="00A546D4"/>
    <w:rsid w:val="00A5474E"/>
    <w:rsid w:val="00A548F5"/>
    <w:rsid w:val="00A54A41"/>
    <w:rsid w:val="00A54FB7"/>
    <w:rsid w:val="00A552AD"/>
    <w:rsid w:val="00A5559C"/>
    <w:rsid w:val="00A556BE"/>
    <w:rsid w:val="00A55C5A"/>
    <w:rsid w:val="00A56AC1"/>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02B"/>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39"/>
    <w:rsid w:val="00A915E6"/>
    <w:rsid w:val="00A91E6D"/>
    <w:rsid w:val="00A93AC6"/>
    <w:rsid w:val="00A940B3"/>
    <w:rsid w:val="00A9433D"/>
    <w:rsid w:val="00A9558B"/>
    <w:rsid w:val="00A9560C"/>
    <w:rsid w:val="00A9593B"/>
    <w:rsid w:val="00A95AC5"/>
    <w:rsid w:val="00A9653D"/>
    <w:rsid w:val="00A9691C"/>
    <w:rsid w:val="00A9768B"/>
    <w:rsid w:val="00A979AD"/>
    <w:rsid w:val="00AA065F"/>
    <w:rsid w:val="00AA15A7"/>
    <w:rsid w:val="00AA257B"/>
    <w:rsid w:val="00AA29BD"/>
    <w:rsid w:val="00AA3FC3"/>
    <w:rsid w:val="00AA45BB"/>
    <w:rsid w:val="00AA504E"/>
    <w:rsid w:val="00AA5151"/>
    <w:rsid w:val="00AA66A1"/>
    <w:rsid w:val="00AA6F5B"/>
    <w:rsid w:val="00AA7491"/>
    <w:rsid w:val="00AA7D72"/>
    <w:rsid w:val="00AB22E5"/>
    <w:rsid w:val="00AB23F5"/>
    <w:rsid w:val="00AB2718"/>
    <w:rsid w:val="00AB2AB9"/>
    <w:rsid w:val="00AB35B5"/>
    <w:rsid w:val="00AB43A7"/>
    <w:rsid w:val="00AB66C3"/>
    <w:rsid w:val="00AC05C4"/>
    <w:rsid w:val="00AC1460"/>
    <w:rsid w:val="00AC2FCA"/>
    <w:rsid w:val="00AC452E"/>
    <w:rsid w:val="00AC4F93"/>
    <w:rsid w:val="00AC52E0"/>
    <w:rsid w:val="00AC5358"/>
    <w:rsid w:val="00AC5841"/>
    <w:rsid w:val="00AC65D7"/>
    <w:rsid w:val="00AC6B85"/>
    <w:rsid w:val="00AC74EE"/>
    <w:rsid w:val="00AC7A41"/>
    <w:rsid w:val="00AC7D2F"/>
    <w:rsid w:val="00AD028D"/>
    <w:rsid w:val="00AD045A"/>
    <w:rsid w:val="00AD1038"/>
    <w:rsid w:val="00AD3529"/>
    <w:rsid w:val="00AD40FF"/>
    <w:rsid w:val="00AD4BE1"/>
    <w:rsid w:val="00AD5721"/>
    <w:rsid w:val="00AD687C"/>
    <w:rsid w:val="00AD74B9"/>
    <w:rsid w:val="00AE0F55"/>
    <w:rsid w:val="00AE192E"/>
    <w:rsid w:val="00AE19BA"/>
    <w:rsid w:val="00AE2135"/>
    <w:rsid w:val="00AE2316"/>
    <w:rsid w:val="00AE2BE7"/>
    <w:rsid w:val="00AE3AD9"/>
    <w:rsid w:val="00AE44A2"/>
    <w:rsid w:val="00AE5E14"/>
    <w:rsid w:val="00AE6B82"/>
    <w:rsid w:val="00AE718C"/>
    <w:rsid w:val="00AE75ED"/>
    <w:rsid w:val="00AE7669"/>
    <w:rsid w:val="00AF0271"/>
    <w:rsid w:val="00AF1596"/>
    <w:rsid w:val="00AF177A"/>
    <w:rsid w:val="00AF2B41"/>
    <w:rsid w:val="00AF7895"/>
    <w:rsid w:val="00B009B8"/>
    <w:rsid w:val="00B00E3B"/>
    <w:rsid w:val="00B02180"/>
    <w:rsid w:val="00B02DE0"/>
    <w:rsid w:val="00B02F7D"/>
    <w:rsid w:val="00B0378A"/>
    <w:rsid w:val="00B03911"/>
    <w:rsid w:val="00B04090"/>
    <w:rsid w:val="00B042F7"/>
    <w:rsid w:val="00B05C98"/>
    <w:rsid w:val="00B05E55"/>
    <w:rsid w:val="00B06223"/>
    <w:rsid w:val="00B0629C"/>
    <w:rsid w:val="00B06C7D"/>
    <w:rsid w:val="00B074C1"/>
    <w:rsid w:val="00B11AA1"/>
    <w:rsid w:val="00B13396"/>
    <w:rsid w:val="00B135E2"/>
    <w:rsid w:val="00B14C06"/>
    <w:rsid w:val="00B156AF"/>
    <w:rsid w:val="00B16071"/>
    <w:rsid w:val="00B165BA"/>
    <w:rsid w:val="00B16BBB"/>
    <w:rsid w:val="00B16E72"/>
    <w:rsid w:val="00B205F4"/>
    <w:rsid w:val="00B220A1"/>
    <w:rsid w:val="00B226DF"/>
    <w:rsid w:val="00B22751"/>
    <w:rsid w:val="00B243FE"/>
    <w:rsid w:val="00B25A3A"/>
    <w:rsid w:val="00B264A4"/>
    <w:rsid w:val="00B26C17"/>
    <w:rsid w:val="00B273AA"/>
    <w:rsid w:val="00B2762B"/>
    <w:rsid w:val="00B27FA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22"/>
    <w:rsid w:val="00B44FF4"/>
    <w:rsid w:val="00B451BA"/>
    <w:rsid w:val="00B456EF"/>
    <w:rsid w:val="00B4596C"/>
    <w:rsid w:val="00B46169"/>
    <w:rsid w:val="00B47B0E"/>
    <w:rsid w:val="00B47C0B"/>
    <w:rsid w:val="00B50D5F"/>
    <w:rsid w:val="00B5159E"/>
    <w:rsid w:val="00B5188A"/>
    <w:rsid w:val="00B52416"/>
    <w:rsid w:val="00B52664"/>
    <w:rsid w:val="00B529A6"/>
    <w:rsid w:val="00B55193"/>
    <w:rsid w:val="00B55373"/>
    <w:rsid w:val="00B572D9"/>
    <w:rsid w:val="00B57439"/>
    <w:rsid w:val="00B60119"/>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786"/>
    <w:rsid w:val="00B7797B"/>
    <w:rsid w:val="00B77C67"/>
    <w:rsid w:val="00B8009B"/>
    <w:rsid w:val="00B80119"/>
    <w:rsid w:val="00B81D5F"/>
    <w:rsid w:val="00B81ED4"/>
    <w:rsid w:val="00B83755"/>
    <w:rsid w:val="00B83EEF"/>
    <w:rsid w:val="00B84A30"/>
    <w:rsid w:val="00B8548E"/>
    <w:rsid w:val="00B86B7C"/>
    <w:rsid w:val="00B87029"/>
    <w:rsid w:val="00B87086"/>
    <w:rsid w:val="00B879CF"/>
    <w:rsid w:val="00B87EBC"/>
    <w:rsid w:val="00B92599"/>
    <w:rsid w:val="00B93852"/>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471D"/>
    <w:rsid w:val="00BB59C9"/>
    <w:rsid w:val="00BB6085"/>
    <w:rsid w:val="00BB7836"/>
    <w:rsid w:val="00BC0548"/>
    <w:rsid w:val="00BC0653"/>
    <w:rsid w:val="00BC2C45"/>
    <w:rsid w:val="00BC2DEA"/>
    <w:rsid w:val="00BC3D89"/>
    <w:rsid w:val="00BC3F25"/>
    <w:rsid w:val="00BC4D73"/>
    <w:rsid w:val="00BC5681"/>
    <w:rsid w:val="00BC5BF3"/>
    <w:rsid w:val="00BC5E48"/>
    <w:rsid w:val="00BC64D6"/>
    <w:rsid w:val="00BC6D8B"/>
    <w:rsid w:val="00BC7249"/>
    <w:rsid w:val="00BC737C"/>
    <w:rsid w:val="00BD002A"/>
    <w:rsid w:val="00BD1798"/>
    <w:rsid w:val="00BD19B0"/>
    <w:rsid w:val="00BD2B63"/>
    <w:rsid w:val="00BD38F2"/>
    <w:rsid w:val="00BD3F74"/>
    <w:rsid w:val="00BD3FB1"/>
    <w:rsid w:val="00BD5102"/>
    <w:rsid w:val="00BD60F7"/>
    <w:rsid w:val="00BD688A"/>
    <w:rsid w:val="00BD7987"/>
    <w:rsid w:val="00BD7D6A"/>
    <w:rsid w:val="00BE01E7"/>
    <w:rsid w:val="00BE0392"/>
    <w:rsid w:val="00BE1F27"/>
    <w:rsid w:val="00BE2268"/>
    <w:rsid w:val="00BE39B8"/>
    <w:rsid w:val="00BE498B"/>
    <w:rsid w:val="00BE4A93"/>
    <w:rsid w:val="00BE6DD2"/>
    <w:rsid w:val="00BE6DFC"/>
    <w:rsid w:val="00BE73AB"/>
    <w:rsid w:val="00BF1516"/>
    <w:rsid w:val="00BF180C"/>
    <w:rsid w:val="00BF229B"/>
    <w:rsid w:val="00BF2449"/>
    <w:rsid w:val="00BF43C5"/>
    <w:rsid w:val="00BF59BF"/>
    <w:rsid w:val="00BF624C"/>
    <w:rsid w:val="00BF665E"/>
    <w:rsid w:val="00BF6F2F"/>
    <w:rsid w:val="00C00085"/>
    <w:rsid w:val="00C0008C"/>
    <w:rsid w:val="00C00A3A"/>
    <w:rsid w:val="00C012DD"/>
    <w:rsid w:val="00C01DDF"/>
    <w:rsid w:val="00C01F9D"/>
    <w:rsid w:val="00C027D4"/>
    <w:rsid w:val="00C02876"/>
    <w:rsid w:val="00C031FA"/>
    <w:rsid w:val="00C04829"/>
    <w:rsid w:val="00C04FBC"/>
    <w:rsid w:val="00C06D3B"/>
    <w:rsid w:val="00C06E5C"/>
    <w:rsid w:val="00C070A3"/>
    <w:rsid w:val="00C0762D"/>
    <w:rsid w:val="00C07844"/>
    <w:rsid w:val="00C10C3E"/>
    <w:rsid w:val="00C11188"/>
    <w:rsid w:val="00C1169A"/>
    <w:rsid w:val="00C1181C"/>
    <w:rsid w:val="00C11823"/>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5771"/>
    <w:rsid w:val="00C2617F"/>
    <w:rsid w:val="00C268A1"/>
    <w:rsid w:val="00C27360"/>
    <w:rsid w:val="00C30533"/>
    <w:rsid w:val="00C30B6C"/>
    <w:rsid w:val="00C31E4D"/>
    <w:rsid w:val="00C34ACA"/>
    <w:rsid w:val="00C36296"/>
    <w:rsid w:val="00C378CA"/>
    <w:rsid w:val="00C40DCE"/>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1B89"/>
    <w:rsid w:val="00C51F44"/>
    <w:rsid w:val="00C526CD"/>
    <w:rsid w:val="00C52774"/>
    <w:rsid w:val="00C52904"/>
    <w:rsid w:val="00C53169"/>
    <w:rsid w:val="00C53B61"/>
    <w:rsid w:val="00C54E7E"/>
    <w:rsid w:val="00C55C0C"/>
    <w:rsid w:val="00C55EF4"/>
    <w:rsid w:val="00C55FA5"/>
    <w:rsid w:val="00C567B7"/>
    <w:rsid w:val="00C56A0E"/>
    <w:rsid w:val="00C56EF4"/>
    <w:rsid w:val="00C60035"/>
    <w:rsid w:val="00C60575"/>
    <w:rsid w:val="00C607CF"/>
    <w:rsid w:val="00C60FB6"/>
    <w:rsid w:val="00C617C2"/>
    <w:rsid w:val="00C62272"/>
    <w:rsid w:val="00C63770"/>
    <w:rsid w:val="00C63B17"/>
    <w:rsid w:val="00C65203"/>
    <w:rsid w:val="00C66759"/>
    <w:rsid w:val="00C70341"/>
    <w:rsid w:val="00C73295"/>
    <w:rsid w:val="00C73EBA"/>
    <w:rsid w:val="00C7407B"/>
    <w:rsid w:val="00C746A8"/>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4A0"/>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379"/>
    <w:rsid w:val="00CA157D"/>
    <w:rsid w:val="00CA1AB5"/>
    <w:rsid w:val="00CA31AA"/>
    <w:rsid w:val="00CA34C7"/>
    <w:rsid w:val="00CA490A"/>
    <w:rsid w:val="00CA4A98"/>
    <w:rsid w:val="00CA4B3E"/>
    <w:rsid w:val="00CA558C"/>
    <w:rsid w:val="00CA73B4"/>
    <w:rsid w:val="00CA79C7"/>
    <w:rsid w:val="00CA7C05"/>
    <w:rsid w:val="00CB00CF"/>
    <w:rsid w:val="00CB02A7"/>
    <w:rsid w:val="00CB0E98"/>
    <w:rsid w:val="00CB12E3"/>
    <w:rsid w:val="00CB132D"/>
    <w:rsid w:val="00CB1C15"/>
    <w:rsid w:val="00CB2C5A"/>
    <w:rsid w:val="00CB351D"/>
    <w:rsid w:val="00CB364E"/>
    <w:rsid w:val="00CB3D8C"/>
    <w:rsid w:val="00CB416F"/>
    <w:rsid w:val="00CB41CC"/>
    <w:rsid w:val="00CB4AE5"/>
    <w:rsid w:val="00CB4BBE"/>
    <w:rsid w:val="00CB5292"/>
    <w:rsid w:val="00CB57AB"/>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9E4"/>
    <w:rsid w:val="00CD0B61"/>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2A1"/>
    <w:rsid w:val="00CE3A7A"/>
    <w:rsid w:val="00CE510D"/>
    <w:rsid w:val="00CE5349"/>
    <w:rsid w:val="00CE5D0B"/>
    <w:rsid w:val="00CE77FB"/>
    <w:rsid w:val="00CE786A"/>
    <w:rsid w:val="00CF1678"/>
    <w:rsid w:val="00CF28DB"/>
    <w:rsid w:val="00CF31C7"/>
    <w:rsid w:val="00CF3ED0"/>
    <w:rsid w:val="00CF5A41"/>
    <w:rsid w:val="00CF68B2"/>
    <w:rsid w:val="00CF7D81"/>
    <w:rsid w:val="00CF7FFC"/>
    <w:rsid w:val="00D00926"/>
    <w:rsid w:val="00D016A3"/>
    <w:rsid w:val="00D01924"/>
    <w:rsid w:val="00D019A4"/>
    <w:rsid w:val="00D01C68"/>
    <w:rsid w:val="00D03298"/>
    <w:rsid w:val="00D032E8"/>
    <w:rsid w:val="00D03A94"/>
    <w:rsid w:val="00D03F99"/>
    <w:rsid w:val="00D040B3"/>
    <w:rsid w:val="00D04DA5"/>
    <w:rsid w:val="00D0515D"/>
    <w:rsid w:val="00D07A95"/>
    <w:rsid w:val="00D07DEB"/>
    <w:rsid w:val="00D10B00"/>
    <w:rsid w:val="00D114AA"/>
    <w:rsid w:val="00D11924"/>
    <w:rsid w:val="00D1517A"/>
    <w:rsid w:val="00D15A33"/>
    <w:rsid w:val="00D16FBF"/>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2BF"/>
    <w:rsid w:val="00D37760"/>
    <w:rsid w:val="00D37EA8"/>
    <w:rsid w:val="00D40903"/>
    <w:rsid w:val="00D416DA"/>
    <w:rsid w:val="00D420BB"/>
    <w:rsid w:val="00D43327"/>
    <w:rsid w:val="00D43453"/>
    <w:rsid w:val="00D438C2"/>
    <w:rsid w:val="00D43990"/>
    <w:rsid w:val="00D45E9F"/>
    <w:rsid w:val="00D46094"/>
    <w:rsid w:val="00D46CB5"/>
    <w:rsid w:val="00D47343"/>
    <w:rsid w:val="00D47471"/>
    <w:rsid w:val="00D50474"/>
    <w:rsid w:val="00D50519"/>
    <w:rsid w:val="00D5086E"/>
    <w:rsid w:val="00D53119"/>
    <w:rsid w:val="00D536E4"/>
    <w:rsid w:val="00D554B6"/>
    <w:rsid w:val="00D5606F"/>
    <w:rsid w:val="00D5614D"/>
    <w:rsid w:val="00D57516"/>
    <w:rsid w:val="00D60684"/>
    <w:rsid w:val="00D60BAE"/>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94A"/>
    <w:rsid w:val="00D74A81"/>
    <w:rsid w:val="00D75AF5"/>
    <w:rsid w:val="00D75B39"/>
    <w:rsid w:val="00D75FBB"/>
    <w:rsid w:val="00D76242"/>
    <w:rsid w:val="00D7630E"/>
    <w:rsid w:val="00D77067"/>
    <w:rsid w:val="00D772C7"/>
    <w:rsid w:val="00D774A9"/>
    <w:rsid w:val="00D805AB"/>
    <w:rsid w:val="00D8094C"/>
    <w:rsid w:val="00D80B80"/>
    <w:rsid w:val="00D81F83"/>
    <w:rsid w:val="00D821F3"/>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92E"/>
    <w:rsid w:val="00DA1198"/>
    <w:rsid w:val="00DA1583"/>
    <w:rsid w:val="00DA26DE"/>
    <w:rsid w:val="00DA2FFF"/>
    <w:rsid w:val="00DA3589"/>
    <w:rsid w:val="00DA4295"/>
    <w:rsid w:val="00DA4DAD"/>
    <w:rsid w:val="00DA5812"/>
    <w:rsid w:val="00DA69DA"/>
    <w:rsid w:val="00DA7242"/>
    <w:rsid w:val="00DA7A17"/>
    <w:rsid w:val="00DA7CDB"/>
    <w:rsid w:val="00DB0C9A"/>
    <w:rsid w:val="00DB0DE4"/>
    <w:rsid w:val="00DB1DC2"/>
    <w:rsid w:val="00DB25ED"/>
    <w:rsid w:val="00DB2D3A"/>
    <w:rsid w:val="00DB3F4F"/>
    <w:rsid w:val="00DB4840"/>
    <w:rsid w:val="00DB5D71"/>
    <w:rsid w:val="00DB79A6"/>
    <w:rsid w:val="00DC0632"/>
    <w:rsid w:val="00DC14DE"/>
    <w:rsid w:val="00DC1997"/>
    <w:rsid w:val="00DC1E56"/>
    <w:rsid w:val="00DC1F72"/>
    <w:rsid w:val="00DC204C"/>
    <w:rsid w:val="00DC225B"/>
    <w:rsid w:val="00DC2762"/>
    <w:rsid w:val="00DC2F9F"/>
    <w:rsid w:val="00DC4BFB"/>
    <w:rsid w:val="00DC5613"/>
    <w:rsid w:val="00DC67F6"/>
    <w:rsid w:val="00DC6F79"/>
    <w:rsid w:val="00DD0571"/>
    <w:rsid w:val="00DD09EE"/>
    <w:rsid w:val="00DD0D3F"/>
    <w:rsid w:val="00DD1774"/>
    <w:rsid w:val="00DD1E73"/>
    <w:rsid w:val="00DD21A6"/>
    <w:rsid w:val="00DD2F3F"/>
    <w:rsid w:val="00DD35FF"/>
    <w:rsid w:val="00DD4148"/>
    <w:rsid w:val="00DD450B"/>
    <w:rsid w:val="00DD465F"/>
    <w:rsid w:val="00DD4718"/>
    <w:rsid w:val="00DD4A01"/>
    <w:rsid w:val="00DD5890"/>
    <w:rsid w:val="00DD699A"/>
    <w:rsid w:val="00DD6A8A"/>
    <w:rsid w:val="00DD7614"/>
    <w:rsid w:val="00DE12C1"/>
    <w:rsid w:val="00DE1AA2"/>
    <w:rsid w:val="00DE2B2C"/>
    <w:rsid w:val="00DE2E90"/>
    <w:rsid w:val="00DE2EF9"/>
    <w:rsid w:val="00DE3A54"/>
    <w:rsid w:val="00DE41A5"/>
    <w:rsid w:val="00DE4442"/>
    <w:rsid w:val="00DE4E7B"/>
    <w:rsid w:val="00DE6BFF"/>
    <w:rsid w:val="00DE703F"/>
    <w:rsid w:val="00DE79C0"/>
    <w:rsid w:val="00DE7AE6"/>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67B"/>
    <w:rsid w:val="00E04856"/>
    <w:rsid w:val="00E05E40"/>
    <w:rsid w:val="00E06FC6"/>
    <w:rsid w:val="00E07B9E"/>
    <w:rsid w:val="00E10832"/>
    <w:rsid w:val="00E11284"/>
    <w:rsid w:val="00E1318E"/>
    <w:rsid w:val="00E13501"/>
    <w:rsid w:val="00E15062"/>
    <w:rsid w:val="00E1755F"/>
    <w:rsid w:val="00E17A1E"/>
    <w:rsid w:val="00E17C7F"/>
    <w:rsid w:val="00E17D4C"/>
    <w:rsid w:val="00E20036"/>
    <w:rsid w:val="00E21356"/>
    <w:rsid w:val="00E21885"/>
    <w:rsid w:val="00E22BE2"/>
    <w:rsid w:val="00E22C47"/>
    <w:rsid w:val="00E2324D"/>
    <w:rsid w:val="00E2392B"/>
    <w:rsid w:val="00E251E8"/>
    <w:rsid w:val="00E25CDC"/>
    <w:rsid w:val="00E261A4"/>
    <w:rsid w:val="00E264C1"/>
    <w:rsid w:val="00E26756"/>
    <w:rsid w:val="00E26AC0"/>
    <w:rsid w:val="00E27011"/>
    <w:rsid w:val="00E27AAE"/>
    <w:rsid w:val="00E30FB8"/>
    <w:rsid w:val="00E31825"/>
    <w:rsid w:val="00E326D4"/>
    <w:rsid w:val="00E34C0A"/>
    <w:rsid w:val="00E352BE"/>
    <w:rsid w:val="00E364A7"/>
    <w:rsid w:val="00E3717F"/>
    <w:rsid w:val="00E402FF"/>
    <w:rsid w:val="00E40339"/>
    <w:rsid w:val="00E40C02"/>
    <w:rsid w:val="00E44450"/>
    <w:rsid w:val="00E4638C"/>
    <w:rsid w:val="00E4703E"/>
    <w:rsid w:val="00E47856"/>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57FD8"/>
    <w:rsid w:val="00E604E0"/>
    <w:rsid w:val="00E60B33"/>
    <w:rsid w:val="00E612C7"/>
    <w:rsid w:val="00E61555"/>
    <w:rsid w:val="00E618F7"/>
    <w:rsid w:val="00E61D8A"/>
    <w:rsid w:val="00E631E3"/>
    <w:rsid w:val="00E6425A"/>
    <w:rsid w:val="00E6523A"/>
    <w:rsid w:val="00E66E2E"/>
    <w:rsid w:val="00E67072"/>
    <w:rsid w:val="00E671A0"/>
    <w:rsid w:val="00E671AC"/>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1CF"/>
    <w:rsid w:val="00E803DD"/>
    <w:rsid w:val="00E80574"/>
    <w:rsid w:val="00E80BE2"/>
    <w:rsid w:val="00E81BDF"/>
    <w:rsid w:val="00E82165"/>
    <w:rsid w:val="00E85436"/>
    <w:rsid w:val="00E86493"/>
    <w:rsid w:val="00E86CBC"/>
    <w:rsid w:val="00E86E47"/>
    <w:rsid w:val="00E872F7"/>
    <w:rsid w:val="00E87690"/>
    <w:rsid w:val="00E87A53"/>
    <w:rsid w:val="00E87D59"/>
    <w:rsid w:val="00E90916"/>
    <w:rsid w:val="00E90E05"/>
    <w:rsid w:val="00E911F1"/>
    <w:rsid w:val="00E91E5E"/>
    <w:rsid w:val="00E920FC"/>
    <w:rsid w:val="00E93290"/>
    <w:rsid w:val="00E95191"/>
    <w:rsid w:val="00E95A2E"/>
    <w:rsid w:val="00E95E45"/>
    <w:rsid w:val="00E9757B"/>
    <w:rsid w:val="00E97D20"/>
    <w:rsid w:val="00EA0134"/>
    <w:rsid w:val="00EA0C70"/>
    <w:rsid w:val="00EA10FB"/>
    <w:rsid w:val="00EA1591"/>
    <w:rsid w:val="00EA166D"/>
    <w:rsid w:val="00EA2041"/>
    <w:rsid w:val="00EA3667"/>
    <w:rsid w:val="00EA4D92"/>
    <w:rsid w:val="00EA5FC9"/>
    <w:rsid w:val="00EA6CF7"/>
    <w:rsid w:val="00EA6E4E"/>
    <w:rsid w:val="00EA724B"/>
    <w:rsid w:val="00EA7A81"/>
    <w:rsid w:val="00EB01CF"/>
    <w:rsid w:val="00EB0287"/>
    <w:rsid w:val="00EB02D5"/>
    <w:rsid w:val="00EB15E8"/>
    <w:rsid w:val="00EB1C5C"/>
    <w:rsid w:val="00EB35E0"/>
    <w:rsid w:val="00EB36B4"/>
    <w:rsid w:val="00EB417C"/>
    <w:rsid w:val="00EB4882"/>
    <w:rsid w:val="00EB4AD9"/>
    <w:rsid w:val="00EB571C"/>
    <w:rsid w:val="00EB5C6D"/>
    <w:rsid w:val="00EB5D9C"/>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630B"/>
    <w:rsid w:val="00EC688F"/>
    <w:rsid w:val="00EC69CF"/>
    <w:rsid w:val="00EC6C06"/>
    <w:rsid w:val="00ED017F"/>
    <w:rsid w:val="00ED08A1"/>
    <w:rsid w:val="00ED159C"/>
    <w:rsid w:val="00ED5377"/>
    <w:rsid w:val="00ED6105"/>
    <w:rsid w:val="00ED6FE8"/>
    <w:rsid w:val="00ED7601"/>
    <w:rsid w:val="00ED7796"/>
    <w:rsid w:val="00EE0633"/>
    <w:rsid w:val="00EE0E86"/>
    <w:rsid w:val="00EE1A10"/>
    <w:rsid w:val="00EE1F3F"/>
    <w:rsid w:val="00EE37FE"/>
    <w:rsid w:val="00EE3D15"/>
    <w:rsid w:val="00EE590A"/>
    <w:rsid w:val="00EE67B4"/>
    <w:rsid w:val="00EF07B0"/>
    <w:rsid w:val="00EF0882"/>
    <w:rsid w:val="00EF12E2"/>
    <w:rsid w:val="00EF3022"/>
    <w:rsid w:val="00EF67BC"/>
    <w:rsid w:val="00EF6DAE"/>
    <w:rsid w:val="00EF76F9"/>
    <w:rsid w:val="00EF79A7"/>
    <w:rsid w:val="00F0068B"/>
    <w:rsid w:val="00F00BCD"/>
    <w:rsid w:val="00F01055"/>
    <w:rsid w:val="00F01069"/>
    <w:rsid w:val="00F02311"/>
    <w:rsid w:val="00F027CF"/>
    <w:rsid w:val="00F039F6"/>
    <w:rsid w:val="00F03B0A"/>
    <w:rsid w:val="00F03FD9"/>
    <w:rsid w:val="00F042C6"/>
    <w:rsid w:val="00F04FFB"/>
    <w:rsid w:val="00F05EB4"/>
    <w:rsid w:val="00F0776C"/>
    <w:rsid w:val="00F07EB0"/>
    <w:rsid w:val="00F1033F"/>
    <w:rsid w:val="00F11CFE"/>
    <w:rsid w:val="00F11F21"/>
    <w:rsid w:val="00F121D0"/>
    <w:rsid w:val="00F1228A"/>
    <w:rsid w:val="00F12E9D"/>
    <w:rsid w:val="00F12EBC"/>
    <w:rsid w:val="00F13075"/>
    <w:rsid w:val="00F13BCF"/>
    <w:rsid w:val="00F13F54"/>
    <w:rsid w:val="00F144D7"/>
    <w:rsid w:val="00F149C5"/>
    <w:rsid w:val="00F14A33"/>
    <w:rsid w:val="00F15201"/>
    <w:rsid w:val="00F16215"/>
    <w:rsid w:val="00F16AC6"/>
    <w:rsid w:val="00F17438"/>
    <w:rsid w:val="00F22060"/>
    <w:rsid w:val="00F2310D"/>
    <w:rsid w:val="00F238B0"/>
    <w:rsid w:val="00F23973"/>
    <w:rsid w:val="00F23CB6"/>
    <w:rsid w:val="00F2465E"/>
    <w:rsid w:val="00F277BC"/>
    <w:rsid w:val="00F27BA1"/>
    <w:rsid w:val="00F27D1D"/>
    <w:rsid w:val="00F3025F"/>
    <w:rsid w:val="00F3257C"/>
    <w:rsid w:val="00F327EB"/>
    <w:rsid w:val="00F3297C"/>
    <w:rsid w:val="00F334EB"/>
    <w:rsid w:val="00F33A24"/>
    <w:rsid w:val="00F361FB"/>
    <w:rsid w:val="00F36BA5"/>
    <w:rsid w:val="00F3723F"/>
    <w:rsid w:val="00F378F5"/>
    <w:rsid w:val="00F40670"/>
    <w:rsid w:val="00F40831"/>
    <w:rsid w:val="00F42256"/>
    <w:rsid w:val="00F427DB"/>
    <w:rsid w:val="00F42B3B"/>
    <w:rsid w:val="00F43487"/>
    <w:rsid w:val="00F45C62"/>
    <w:rsid w:val="00F468D6"/>
    <w:rsid w:val="00F46F0A"/>
    <w:rsid w:val="00F47214"/>
    <w:rsid w:val="00F4773D"/>
    <w:rsid w:val="00F5092D"/>
    <w:rsid w:val="00F50D46"/>
    <w:rsid w:val="00F50FC6"/>
    <w:rsid w:val="00F51BB9"/>
    <w:rsid w:val="00F528CC"/>
    <w:rsid w:val="00F52C2C"/>
    <w:rsid w:val="00F52C49"/>
    <w:rsid w:val="00F52CA3"/>
    <w:rsid w:val="00F53632"/>
    <w:rsid w:val="00F54A3D"/>
    <w:rsid w:val="00F54F64"/>
    <w:rsid w:val="00F60FE8"/>
    <w:rsid w:val="00F62829"/>
    <w:rsid w:val="00F6364E"/>
    <w:rsid w:val="00F63839"/>
    <w:rsid w:val="00F639AF"/>
    <w:rsid w:val="00F64B8B"/>
    <w:rsid w:val="00F64CFF"/>
    <w:rsid w:val="00F64E6D"/>
    <w:rsid w:val="00F650E5"/>
    <w:rsid w:val="00F65920"/>
    <w:rsid w:val="00F65C31"/>
    <w:rsid w:val="00F65CC8"/>
    <w:rsid w:val="00F6619F"/>
    <w:rsid w:val="00F7080E"/>
    <w:rsid w:val="00F70EDB"/>
    <w:rsid w:val="00F70F0A"/>
    <w:rsid w:val="00F70FA3"/>
    <w:rsid w:val="00F722B2"/>
    <w:rsid w:val="00F72AF0"/>
    <w:rsid w:val="00F72BB3"/>
    <w:rsid w:val="00F75087"/>
    <w:rsid w:val="00F75259"/>
    <w:rsid w:val="00F754D4"/>
    <w:rsid w:val="00F764C0"/>
    <w:rsid w:val="00F7687C"/>
    <w:rsid w:val="00F76A98"/>
    <w:rsid w:val="00F80B98"/>
    <w:rsid w:val="00F83465"/>
    <w:rsid w:val="00F83A08"/>
    <w:rsid w:val="00F846AD"/>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5434"/>
    <w:rsid w:val="00FA71FD"/>
    <w:rsid w:val="00FA7925"/>
    <w:rsid w:val="00FA7E8C"/>
    <w:rsid w:val="00FB002C"/>
    <w:rsid w:val="00FB0257"/>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9E8"/>
    <w:rsid w:val="00FC4D04"/>
    <w:rsid w:val="00FC51EA"/>
    <w:rsid w:val="00FC5AD3"/>
    <w:rsid w:val="00FC5D99"/>
    <w:rsid w:val="00FC6170"/>
    <w:rsid w:val="00FC675A"/>
    <w:rsid w:val="00FC6D3B"/>
    <w:rsid w:val="00FC7D9C"/>
    <w:rsid w:val="00FD107C"/>
    <w:rsid w:val="00FD11EE"/>
    <w:rsid w:val="00FD1AA4"/>
    <w:rsid w:val="00FD2BAD"/>
    <w:rsid w:val="00FD3812"/>
    <w:rsid w:val="00FD3FC3"/>
    <w:rsid w:val="00FD43EE"/>
    <w:rsid w:val="00FD4CA5"/>
    <w:rsid w:val="00FD5ACE"/>
    <w:rsid w:val="00FD5B65"/>
    <w:rsid w:val="00FD72C0"/>
    <w:rsid w:val="00FE16B8"/>
    <w:rsid w:val="00FE17DB"/>
    <w:rsid w:val="00FE1D53"/>
    <w:rsid w:val="00FE241E"/>
    <w:rsid w:val="00FE25A3"/>
    <w:rsid w:val="00FE4565"/>
    <w:rsid w:val="00FE489C"/>
    <w:rsid w:val="00FE4DEE"/>
    <w:rsid w:val="00FE4E34"/>
    <w:rsid w:val="00FE60FB"/>
    <w:rsid w:val="00FE648A"/>
    <w:rsid w:val="00FE6B3C"/>
    <w:rsid w:val="00FE71BC"/>
    <w:rsid w:val="00FF115E"/>
    <w:rsid w:val="00FF1CED"/>
    <w:rsid w:val="00FF2E8F"/>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BFE0E-ABA4-4618-82CA-B0B622BB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22</Pages>
  <Words>5645</Words>
  <Characters>32177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4</cp:revision>
  <cp:lastPrinted>1995-11-21T09:41:00Z</cp:lastPrinted>
  <dcterms:created xsi:type="dcterms:W3CDTF">2023-05-25T23:49:00Z</dcterms:created>
  <dcterms:modified xsi:type="dcterms:W3CDTF">2023-05-26T03:11:00Z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